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76" w:rsidRPr="00654D76" w:rsidRDefault="00654D76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4D76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654D76">
        <w:rPr>
          <w:rFonts w:ascii="Times New Roman" w:hAnsi="Times New Roman" w:cs="Times New Roman"/>
          <w:sz w:val="28"/>
          <w:szCs w:val="28"/>
        </w:rPr>
        <w:br/>
      </w:r>
    </w:p>
    <w:p w:rsidR="00654D76" w:rsidRPr="00654D76" w:rsidRDefault="00654D7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654D76" w:rsidRPr="00654D76" w:rsidRDefault="00654D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от 3 июня 2019 г. N 131</w:t>
      </w:r>
    </w:p>
    <w:p w:rsidR="00654D76" w:rsidRPr="00654D76" w:rsidRDefault="00654D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ОБ ОСУЩЕСТВЛЕНИИ ДЕЯТЕЛЬНОСТИ НА ТЕРРИТОРИИ</w:t>
      </w: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ОПЕРЕЖАЮЩЕГО РАЗВИТИЯ, СОЗДАВАЕМОЙ</w:t>
      </w: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НА ТЕРРИТОРИИ МОНОПРОФИЛЬНОГО МУНИЦИПАЛЬНОГО</w:t>
      </w: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ОБРАЗОВАНИЯ (МОНОГОРОДА) РЕСПУБЛИКИ ДАГЕСТАН</w:t>
      </w:r>
    </w:p>
    <w:p w:rsidR="00654D76" w:rsidRPr="00654D76" w:rsidRDefault="00654D7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7"/>
        <w:gridCol w:w="113"/>
      </w:tblGrid>
      <w:tr w:rsidR="00654D76" w:rsidRPr="00654D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</w:p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16.06.2021 </w:t>
            </w:r>
            <w:hyperlink r:id="rId5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146</w:t>
              </w:r>
            </w:hyperlink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29.03.2022 </w:t>
            </w:r>
            <w:hyperlink r:id="rId6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57</w:t>
              </w:r>
            </w:hyperlink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10.01.2024 </w:t>
            </w:r>
            <w:hyperlink r:id="rId7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</w:t>
              </w:r>
            </w:hyperlink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от 29 декабря 2014 г. N 473-ФЗ "О территориях опережающего развития в Российской Федерации" и </w:t>
      </w:r>
      <w:hyperlink r:id="rId9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июня 2015 г. N 614 "Об особенностях создания территорий опережающего развития на территориях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Российской Федерации (моногородов)" Правительство Республики Дагестан постановляет: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1. Определить Министерство экономики и территориального развития Республики Дагестан уполномоченным органом исполнительной власти Республики Дагестан на осуществление взаимодействия с Министерством экономического развития Российской Федерации при ведении реестра резидентов территории опережающего развития, а также при заключении, изменении и расторжении соглашений об осуществлении деятельности на территории опережающего развития, создаваемой на территории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 Республики Дагестан.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11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41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заключения соглашений об осуществлении деятельности на территории опережающего развития, создаваемой на территории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 Республики Дагестан, согласно приложению N 1.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3. Образовать Комиссию по рассмотрению заявлений на заключение соглашений об осуществлении деятельности на территории опережающего развития, создаваемой на территории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54D76">
        <w:rPr>
          <w:rFonts w:ascii="Times New Roman" w:hAnsi="Times New Roman" w:cs="Times New Roman"/>
          <w:sz w:val="28"/>
          <w:szCs w:val="28"/>
        </w:rPr>
        <w:lastRenderedPageBreak/>
        <w:t>образования (моногорода) Республики Дагестан.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4. Утвердить прилагаемое </w:t>
      </w:r>
      <w:hyperlink w:anchor="P1630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о Комиссии по рассмотрению заявлений на заключение соглашений об осуществлении деятельности на территории опережающего развития, создаваемой на территории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 Республики Дагестан, согласно приложению N 2.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5. Признать утратившим силу </w:t>
      </w:r>
      <w:hyperlink r:id="rId15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4 августа 2017 г. N 168 "Об осуществлении деятельности на территории опережающего социально-экономического развития "Каспийск" (официальный интернет-портал правовой информации (</w:t>
      </w:r>
      <w:hyperlink r:id="rId16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www.pravo.gov.ru</w:t>
        </w:r>
      </w:hyperlink>
      <w:r w:rsidRPr="00654D76">
        <w:rPr>
          <w:rFonts w:ascii="Times New Roman" w:hAnsi="Times New Roman" w:cs="Times New Roman"/>
          <w:sz w:val="28"/>
          <w:szCs w:val="28"/>
        </w:rPr>
        <w:t>), 2017, 11 августа, N 0500201708110002).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Министерство экономики и территориального развития Республики Дагестан.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А.ЗДУНОВ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от 3 июня 2019 г. N 131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654D76">
        <w:rPr>
          <w:rFonts w:ascii="Times New Roman" w:hAnsi="Times New Roman" w:cs="Times New Roman"/>
          <w:sz w:val="28"/>
          <w:szCs w:val="28"/>
        </w:rPr>
        <w:t>ПОРЯДОК</w:t>
      </w: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ЗАКЛЮЧЕНИЯ СОГЛАШЕНИЙ ОБ ОСУЩЕСТВЛЕНИИ ДЕЯТЕЛЬНОСТИ</w:t>
      </w: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НА ТЕРРИТОРИИ ОПЕРЕЖАЮЩЕГО РАЗВИТИЯ, СОЗДАВАЕМОЙ</w:t>
      </w: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НА ТЕРРИТОРИИ МОНОПРОФИЛЬНОГО МУНИЦИПАЛЬНОГО</w:t>
      </w: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ОБРАЗОВАНИЯ (МОНОГОРОДА) РЕСПУБЛИКИ ДАГЕСТАН</w:t>
      </w:r>
    </w:p>
    <w:p w:rsidR="00654D76" w:rsidRPr="00654D76" w:rsidRDefault="00654D7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7"/>
        <w:gridCol w:w="113"/>
      </w:tblGrid>
      <w:tr w:rsidR="00654D76" w:rsidRPr="00654D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</w:p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16.06.2021 </w:t>
            </w:r>
            <w:hyperlink r:id="rId17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146</w:t>
              </w:r>
            </w:hyperlink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29.03.2022 </w:t>
            </w:r>
            <w:hyperlink r:id="rId18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57</w:t>
              </w:r>
            </w:hyperlink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10.01.2024 </w:t>
            </w:r>
            <w:hyperlink r:id="rId19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</w:t>
              </w:r>
            </w:hyperlink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условия и процедуру заключения, изменения </w:t>
      </w:r>
      <w:r w:rsidRPr="00654D76">
        <w:rPr>
          <w:rFonts w:ascii="Times New Roman" w:hAnsi="Times New Roman" w:cs="Times New Roman"/>
          <w:sz w:val="28"/>
          <w:szCs w:val="28"/>
        </w:rPr>
        <w:lastRenderedPageBreak/>
        <w:t xml:space="preserve">и расторжения соглашения об осуществлении деятельности на территории опережающего развития (далее - ТОР), создаваемой на территории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 Республики Дагестан (далее - Соглашение).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20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2. В целях заключения Соглашения стороны, участвующие в нем, руководствуются настоящим Порядком.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3. Резидентами ТОР признаются юридические лица, являющиеся коммерческими организациями, за исключением государственных и муниципальных унитарных предприятий, финансовых организаций, в том числе кредитных и страховых организаций и профессиональных участников рынка ценных бумаг, заключивших соглашения об осуществлении деятельности на ТОР, включенные в реестр резидентов и отвечающие следующим требованиям: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1) регистрация юридического лица осуществлена на ТОР;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2) деятельность юридического лица осуществляется исключительно на территории моногорода;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3) юридическое лицо реализует на ТОР инвестиционный проект, отвечающий требованиям, установленным </w:t>
      </w:r>
      <w:hyperlink r:id="rId21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июня 2015 г. N 614 "Об особенностях создания территорий опережающего развития на территориях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Российской Федерации (моногородов)";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4) юридическое лицо не является градообразующей организацией ТОР или ее дочерней организацией;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5) соблюдение условий, предусмотренных </w:t>
      </w:r>
      <w:hyperlink w:anchor="P114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пунктом 13.1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22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4. Для заключения Соглашения юридическое лицо (далее - Заявитель) направляет в Министерство экономики и территориального развития Республики Дагестан (далее - Минэкономразвития РД) либо в 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 (далее - МФЦ) </w:t>
      </w:r>
      <w:hyperlink w:anchor="P176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о заключении Соглашения по форме согласно приложению N 1 к настоящему Порядку (далее - заявление).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654D76">
        <w:rPr>
          <w:rFonts w:ascii="Times New Roman" w:hAnsi="Times New Roman" w:cs="Times New Roman"/>
          <w:sz w:val="28"/>
          <w:szCs w:val="28"/>
        </w:rPr>
        <w:t xml:space="preserve">5. К заявлению прилагается исчерпывающий </w:t>
      </w:r>
      <w:hyperlink w:anchor="P223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документов по форме согласно приложению N 2: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276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паспорт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инвестиционного проекта по форме согласно приложению N 3 к настоящему Порядку;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б) бизнес-план инвестиционного проекта в соответствии с </w:t>
      </w:r>
      <w:hyperlink w:anchor="P988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4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lastRenderedPageBreak/>
        <w:t>в) копии годовой бухгалтерской (финансовой) отчетности за отчетный год (за исключением вновь созданных организаций, у которых не наступил срок сдачи бухгалтерской отчетности);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. "в" в ред. </w:t>
      </w:r>
      <w:hyperlink r:id="rId23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г) утратил силу. - </w:t>
      </w:r>
      <w:hyperlink r:id="rId24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д) копии правоустанавливающих (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>) документов на земельный участок или объект недвижимого имущества.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. "д" в ред. </w:t>
      </w:r>
      <w:hyperlink r:id="rId25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6. Заявление представляется на бумажном носителе или в форме электронного документа, подписанного электронной цифровой подписью.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Заявление может быть представлено Заявителем как лично, так и через представителя. При представлении заявления лицом, имеющим право действовать без доверенности от имени юридического лица, предоставляется документ, удостоверяющий личность, а также документ, подтверждающий его полномочие действовать от имени юридического лица, в иных случаях полномочие представителя юридического лица подтверждается доверенностью.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7. Минэкономразвития РД регистрирует заявление в день его поступления и выдает расписку о приеме заявления.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В случае подачи заявления через МФЦ специалист МФЦ формирует и выдает Заявителю расписку о приеме документов, в которой указываются номер обращения, перечень принятых документов, дата принятия документов, данные лица, принявшего документы.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В течение 2 рабочих дней с момента регистрации заявления Минэкономразвития РД проверяет наличие представленных документов в полном объеме согласно </w:t>
      </w:r>
      <w:hyperlink w:anchor="P62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пункту 5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Минэкономразвития РД рассматривает заявление и документы, указанные в </w:t>
      </w:r>
      <w:hyperlink w:anchor="P62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пунктах 5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настоящего Порядка, на соответствие инвестиционного проекта требованиям, установленным законодательством Российской Федерации, на наличие положительного социального и экономического эффекта от реализации инвестиционного проекта.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9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654D76">
        <w:rPr>
          <w:rFonts w:ascii="Times New Roman" w:hAnsi="Times New Roman" w:cs="Times New Roman"/>
          <w:sz w:val="28"/>
          <w:szCs w:val="28"/>
        </w:rPr>
        <w:t>8. Минэкономразвития РД либо МФЦ посредством системы межведомственного электронного взаимодействия запрашиваются следующие документы: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а) копии учредительных документов;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lastRenderedPageBreak/>
        <w:t>б) копия свидетельства о государственной регистрации юридического лица или копия листа записи Единого государственного реестра юридических лиц;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в) копия свидетельства о постановке юридического лица на учет в налоговом органе в моногороде;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г) копия выписки из Единого государственного реестра юридических лиц;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д) информация из налогового органа об отсутствии в отношении Заявителя производства по делу о несостоятельности (банкротстве) и (или) реорганизации или ликвидации юридического лица в соответствии с законодательством Российской Федерации на дату подачи заявления;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е) справка об исполнении заявителем обязанности по уплате налогов, сборов, страховых взносов, пеней, штрафов, процентов;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. "е" в ред. </w:t>
      </w:r>
      <w:hyperlink r:id="rId30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ж) информация от налогового органа об отсутствии у заявителя обособленных подразделений и о применяемой заявителем системе налогообложения;</w:t>
      </w:r>
    </w:p>
    <w:p w:rsidR="00654D76" w:rsidRPr="00654D76" w:rsidRDefault="00654D7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7"/>
        <w:gridCol w:w="113"/>
      </w:tblGrid>
      <w:tr w:rsidR="00654D76" w:rsidRPr="00654D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4D76" w:rsidRPr="00654D76" w:rsidRDefault="00654D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654D76" w:rsidRPr="00654D76" w:rsidRDefault="00654D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76" w:rsidRPr="00654D76" w:rsidRDefault="00654D7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и) справка, подписанная руководителем или иным уполномоченным лицом юридического лица, с указанием среднесписочной численности работников юридического лица за последние 3 года (либо за период его существования, если оно существует менее 3 лет).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. "и" в ред. </w:t>
      </w:r>
      <w:hyperlink r:id="rId31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8.1. Запрос документов Минэкономразвития РД и МФЦ, указанных в </w:t>
      </w:r>
      <w:hyperlink w:anchor="P80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настоящего Порядка не лишают Заявителя права представить указанные документы по собственной инициативе.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8.2. Общий срок рассмотрения заявления Минэкономразвития РД с учетом необходимости направления межведомственных запросов, указанных в </w:t>
      </w:r>
      <w:hyperlink w:anchor="P80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настоящего Порядка, не должен превышать 7 рабочих дней.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9. В случае представления документов не в полном объеме, несоответствия реализуемого инвестиционного проекта требованиям нормативных документов, наличия замечаний в документах, указанных </w:t>
      </w:r>
      <w:hyperlink w:anchor="P62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настоящего Порядка, Минэкономразвития РД в течение 3 рабочих дней после рассмотрения заявления осуществляет возврат документов, письменно уведомляет Заявителя о возврате заявления с прилагаемыми к нему документами для доукомплектования и (или) устранения замечаний.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9 в ред. </w:t>
      </w:r>
      <w:hyperlink r:id="rId32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9.1. Заявитель после доукомплектования документов может повторно </w:t>
      </w:r>
      <w:r w:rsidRPr="00654D76">
        <w:rPr>
          <w:rFonts w:ascii="Times New Roman" w:hAnsi="Times New Roman" w:cs="Times New Roman"/>
          <w:sz w:val="28"/>
          <w:szCs w:val="28"/>
        </w:rPr>
        <w:lastRenderedPageBreak/>
        <w:t>направить Заявление о заключении Соглашения.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10. В течение 7 рабочих дней после рассмотрения заявления Минэкономразвития РД направляет на согласование экземпляры заявления с приложением документов, предусмотренных </w:t>
      </w:r>
      <w:hyperlink w:anchor="P62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пунктами 5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настоящего Порядка, в системе электронного документооборота в Министерство финансов Республики Дагестан, Агентство по предпринимательству и инвестициям Республики Дагестан, администрацию моногорода и иные органы исполнительной власти Республики Дагестан, к сфере деятельности которых относится вид экономической деятельности, который планируется осуществлять в результате реализации инвестиционного проекта Заявителя.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10 в ред. </w:t>
      </w:r>
      <w:hyperlink r:id="rId33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0"/>
      <w:bookmarkEnd w:id="4"/>
      <w:r w:rsidRPr="00654D76">
        <w:rPr>
          <w:rFonts w:ascii="Times New Roman" w:hAnsi="Times New Roman" w:cs="Times New Roman"/>
          <w:sz w:val="28"/>
          <w:szCs w:val="28"/>
        </w:rPr>
        <w:t>11. Министерство финансов Республики Дагестан, Агентство по предпринимательству и инвестициям Республики Дагестан, администрация моногорода и органы исполнительной власти Республики Дагестан (исходя из вида экономической деятельности, в рамках которого реализуется инвестиционный проект) в течение 5 рабочих дней с момента регистрации рассматривают заявление в части вопросов, относящихся к их компетенции, готовят и направляют в Минэкономразвития РД соответствующие предложения и замечания.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12. После получения согласования заявления от органов исполнительной власти Республики Дагестан и администрации моногорода, указанных в </w:t>
      </w:r>
      <w:hyperlink w:anchor="P100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настоящего Порядка, Минэкономразвития РД в течение 3 рабочих дней направляет письмо председателю Комиссии по рассмотрению заявлений на заключение соглашений об осуществлении деятельности на территории опережающего развития, создаваемой на территории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 Республики Дагестан, об определении даты и времени проведения заседания Комиссии по рассмотрению заявлений на заключение соглашений об осуществлении деятельности на территории опережающего развития, создаваемой на территории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 Республики Дагестан (далее - Комиссия, письмо).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Председатель Комиссии в течение 3 рабочих дней после получения письма назначает дату и время рассмотрения заявления Комиссией.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В случае получения замечаний от органов исполнительной власти Республики Дагестан и администрации моногорода Минэкономразвития РД письмо об определении даты и времени проведения заседания Комиссии не направляется.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12 в ред. </w:t>
      </w:r>
      <w:hyperlink r:id="rId35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12.1. Минэкономразвития РД в течение 3 рабочих дней с даты получения замечаний письменно уведомляет Заявителя о возврате заявления для устранения замечаний от органов исполнительной власти Республики Дагестан и администрации моногорода.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lastRenderedPageBreak/>
        <w:t>К уведомлению прилагаются копии писем от органов исполнительной власти Республики Дагестан и (или) администрации моногорода, а также оригинал заявки со всеми приложениями.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12.1 введен </w:t>
      </w:r>
      <w:hyperlink r:id="rId36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12.2. Заявитель вправе повторно направить заявление в Минэкономразвития РД после устранения замечаний от органов исполнительной власти Республики Дагестан и администрации моногорода, послуживших основанием для возврата заявления и приложенных к нему документов. Заявление, направленное повторно в Минэкономразвития РД, подлежит рассмотрению в соответствии с настоящим Порядком.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12.2 введен </w:t>
      </w:r>
      <w:hyperlink r:id="rId37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1"/>
      <w:bookmarkEnd w:id="5"/>
      <w:r w:rsidRPr="00654D76">
        <w:rPr>
          <w:rFonts w:ascii="Times New Roman" w:hAnsi="Times New Roman" w:cs="Times New Roman"/>
          <w:sz w:val="28"/>
          <w:szCs w:val="28"/>
        </w:rPr>
        <w:t>13. По результатам рассмотрения заявления Комиссия принимает одно из следующих решений: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 заключении Соглашения;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об отказе в заключении Соглашения.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4"/>
      <w:bookmarkEnd w:id="6"/>
      <w:r w:rsidRPr="00654D76">
        <w:rPr>
          <w:rFonts w:ascii="Times New Roman" w:hAnsi="Times New Roman" w:cs="Times New Roman"/>
          <w:sz w:val="28"/>
          <w:szCs w:val="28"/>
        </w:rPr>
        <w:t>13.1. Решение об отказе в заключении Соглашения Комиссией принимается в следующих случаях: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несоответствие информации, указанной в бизнес-плане проекта, информации, указанной в паспорте проекта и других документах;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отсутствия положительного социально-экономического и бюджетного эффекта от реализации проекта.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13.1 в ред. </w:t>
      </w:r>
      <w:hyperlink r:id="rId38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13.2. В случае принятия решения Комиссией об отказе в заключении Соглашения Минэкономразвития РД в течение 3 дней с даты принятия решения направляет Заявителю письменные уведомления о принятом решении с указанием оснований для отказа.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13.2 в ред. </w:t>
      </w:r>
      <w:hyperlink r:id="rId39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13.3. К уведомлению об отказе прилагаются копия выписки из протокола заседания Комиссии, а также оригинал заявки со всеми приложениями.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14. В случае отказа в заключении Соглашения Заявитель вправе повторно подать заявление на заключение Соглашения после устранения причин, послуживших основанием для отказа в заключении Соглашения в соответствии с настоящим Порядком.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В случае представления заявления через МФЦ Минэкономразвития РД в течение 3 рабочих дней со дня подписания протокола заседания Комиссии направляет копию выписки из протокола, а также оригинал заявки в МФЦ для дальнейшего направления Заявителю.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lastRenderedPageBreak/>
        <w:t xml:space="preserve">15. Минэкономразвития РД в течение 3 рабочих дней с даты принятия решения о заключении </w:t>
      </w:r>
      <w:hyperlink w:anchor="P1053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Соглашения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заключает Соглашение между Минэкономразвития РД, администрацией моногорода и Заявителем по форме согласно приложению N 5 к настоящему Порядку и направляет в Министерство экономического развития Российской Федерации следующие сведения: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полное и краткое наименования юридического лица, включая его организационно-правовую форму;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местонахождение и адрес резидента;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код причины постановки на учет (КПП);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(ОГРН);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наименование территории опережающего развития, в границах которой резидентом осуществляется деятельность;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2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виды экономической деятельности, которые осуществляются резидентом в результате реализации инвестиционного проекта, с указанием кода по </w:t>
      </w:r>
      <w:hyperlink r:id="rId43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Общероссийскому классификатору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сведения, подтверждающие соответствие юридического лица и инвестиционного проекта требованиям, установленным </w:t>
      </w:r>
      <w:hyperlink r:id="rId44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статьей 34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2014 г. N 473-ФЗ "О территориях опережающего развития в Российской Федерации", </w:t>
      </w:r>
      <w:hyperlink r:id="rId45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требованиям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к инвестиционным проектам, реализуемым резидентами ТОР, создаваемых на территориях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Российской Федерации (моногородов), и дополнительным </w:t>
      </w:r>
      <w:hyperlink r:id="rId46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требованиям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к резидентам ТОР, создаваемых на территориях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Российской Федерации (моногородов), утвержденным постановлением Правительства Российской Федерации от 22 июня 2015 г. N 614 "Об особенностях создания территорий опережающего развития на территориях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Российской Федерации (моногородов)";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копия заключенного Соглашения;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8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16.06.2021 N 146)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8"/>
      <w:bookmarkEnd w:id="7"/>
      <w:r w:rsidRPr="00654D76">
        <w:rPr>
          <w:rFonts w:ascii="Times New Roman" w:hAnsi="Times New Roman" w:cs="Times New Roman"/>
          <w:sz w:val="28"/>
          <w:szCs w:val="28"/>
        </w:rPr>
        <w:t>копия паспорта инвестиционного проекта, содержащего сведения об успешности реализации потенциальным резидентом инвестиционных проектов, показателях экономической эффективности, структуре финансирования, сроках реализации и ключевых рисках инвестиционного проекта;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49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16.06.2021 N 146.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lastRenderedPageBreak/>
        <w:t xml:space="preserve">15.1. Минэкономразвития РД в срок не позднее 3 рабочих дней со дня заключения Дополнительного соглашения к Соглашению направляет в Министерство экономического развития Российской Федерации копию Дополнительного соглашения к Соглашению и сведения, подтверждающие необходимость внесения соответствующих изменений в сведения о резиденте. В случае изменения инвестиционного проекта Минэкономразвития РД также направляет в Министерство экономического развития Российской Федерации сведения, предусмотренные </w:t>
      </w:r>
      <w:hyperlink w:anchor="P138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абзацем одиннадцатым пункта 15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15.1 введен </w:t>
      </w:r>
      <w:hyperlink r:id="rId50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16.06.2021 N 146; в ред. </w:t>
      </w:r>
      <w:hyperlink r:id="rId51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2"/>
      <w:bookmarkEnd w:id="8"/>
      <w:r w:rsidRPr="00654D76">
        <w:rPr>
          <w:rFonts w:ascii="Times New Roman" w:hAnsi="Times New Roman" w:cs="Times New Roman"/>
          <w:sz w:val="28"/>
          <w:szCs w:val="28"/>
        </w:rPr>
        <w:t>15.2. В Соглашение могут быть внесены изменения, предусматривающие: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изменение и дополнение видов экономической деятельности, по которым реализуется инвестиционный проект, а также изменение названия инвестиционного проекта резидента;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изменение информации по земельному участку и объекту недвижимого имущества, на котором реализуется инвестиционный проект;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изменение обязательств резидента по объему капитальных вложений и количеству создаваемых рабочих мест;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изменение предоставляемых преференций резиденту;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изменение срока действия Соглашения;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приведение Соглашения в соответствие с требованиями законодательства;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изменение наименования, места нахождения и адреса резидента;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внесение исправлений технического характера.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15.2 введен </w:t>
      </w:r>
      <w:hyperlink r:id="rId52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16. Соглашение (дополнительное соглашение к Соглашению, соглашение о расторжении Соглашения) заключается между Минэкономразвития РД, администрацией моногорода и Заявителем в трех экземплярах, имеющих равную юридическую силу, по одному для каждой из сторон.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16 в ред. </w:t>
      </w:r>
      <w:hyperlink r:id="rId53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17. Резидентом должен осуществляться раздельный учет доходов (расходов), имущества, земельных участков и рабочих мест в части деятельности по реализации инвестиционного проекта, осуществляемой в соответствии с заключенным Соглашением, и иной деятельности.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18. Резидент в течение 10 рабочих дней со дня наступления оснований для внесения изменений в Реестр либо для исключения юридического лица из Реестра письменно уведомляет Минэкономразвития РД об обстоятельствах, являющихся основанием для принятия данных решений.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lastRenderedPageBreak/>
        <w:t xml:space="preserve">(п. 18 в ред. </w:t>
      </w:r>
      <w:hyperlink r:id="rId54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19. Минэкономразвития РД в срок не позднее 3 рабочих дней со дня прекращения действия Соглашения направляет в Министерство экономического развития Российской Федерации сведения, подтверждающие факт прекращения действия Соглашения.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19 в ред. </w:t>
      </w:r>
      <w:hyperlink r:id="rId55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20. Внесение в Соглашение изменений, предусмотренных в </w:t>
      </w:r>
      <w:hyperlink w:anchor="P142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пункте 15.2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настоящего Порядка, и расторжение </w:t>
      </w:r>
      <w:hyperlink w:anchor="P1053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Соглашения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с Заявителем осуществляются Минэкономразвития РД согласно приложению N 5 к настоящему Порядку.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20 введен </w:t>
      </w:r>
      <w:hyperlink r:id="rId56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к Порядку заключения соглашений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об осуществлении деятельности на территории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опережающего развития, создаваемой на территории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(моногорода) Республики Дагестан</w:t>
      </w:r>
    </w:p>
    <w:p w:rsidR="00654D76" w:rsidRPr="00654D76" w:rsidRDefault="00654D7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7"/>
        <w:gridCol w:w="113"/>
      </w:tblGrid>
      <w:tr w:rsidR="00654D76" w:rsidRPr="00654D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57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</w:p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10.01.2024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6"/>
      <w:bookmarkEnd w:id="9"/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о заключении соглашения об осуществлении деятельности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на территории опережающего развития, создаваемой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на территории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образования (моногорода) Республики Дагестан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(наименование территории опережающего развития)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(наименование юридического лица)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зарегистрированное  и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осуществляющее  свою  деятельность  исключительно на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Республики Дагестан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  (наименование моногорода)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lastRenderedPageBreak/>
        <w:t>в лице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     (должность, Ф.И.О.)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действующего на основании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         (основание)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направляет  заявление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и  подтверждает намерение реализовать инвестиционный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проект,  отвечающий требованиям Федерального </w:t>
      </w:r>
      <w:hyperlink r:id="rId58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от 29 декабря 2014 года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N  473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-ФЗ  "О  территориях  опережающего  развития в Российской Федерации",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59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июня 2015 года N 614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Об  особенностях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создания территорий опережающего развития на территориях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    муниципальных     образований    Российской    Федерации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(моногородов)".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Достоверность сведений гарантирую.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__________________ _________________        ______________________________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дата              подпись           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____________________ М.П. (при наличии)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к Порядку заключения соглашений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об осуществлении деятельности на территории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опережающего развития, создаваемой на территории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(моногорода) Республики Дагестан</w:t>
      </w:r>
    </w:p>
    <w:p w:rsidR="00654D76" w:rsidRPr="00654D76" w:rsidRDefault="00654D7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7"/>
        <w:gridCol w:w="113"/>
      </w:tblGrid>
      <w:tr w:rsidR="00654D76" w:rsidRPr="00654D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60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</w:p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10.01.2024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23"/>
      <w:bookmarkEnd w:id="10"/>
      <w:r w:rsidRPr="00654D76">
        <w:rPr>
          <w:rFonts w:ascii="Times New Roman" w:hAnsi="Times New Roman" w:cs="Times New Roman"/>
          <w:sz w:val="28"/>
          <w:szCs w:val="28"/>
        </w:rPr>
        <w:t>ПЕРЕЧЕНЬ</w:t>
      </w:r>
    </w:p>
    <w:p w:rsidR="00654D76" w:rsidRPr="00654D76" w:rsidRDefault="00654D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ДОКУМЕНТОВ, ПРИЛАГАЕМЫХ К ЗАЯВЛЕНИЮ О ЗАКЛЮЧЕНИИ СОГЛАШЕНИЯ</w:t>
      </w:r>
    </w:p>
    <w:p w:rsidR="00654D76" w:rsidRPr="00654D76" w:rsidRDefault="00654D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ОБ ОСУЩЕСТВЛЕНИИ ДЕЯТЕЛЬНОСТИ НА ТЕРРИТОРИИ ОПЕРЕЖАЮЩЕГО</w:t>
      </w:r>
    </w:p>
    <w:p w:rsidR="00654D76" w:rsidRPr="00654D76" w:rsidRDefault="00654D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РАЗВИТИЯ, СОЗДАВАЕМОЙ НА ТЕРРИТОРИИ МОНОПРОФИЛЬНОГО</w:t>
      </w:r>
    </w:p>
    <w:p w:rsidR="00654D76" w:rsidRPr="00654D76" w:rsidRDefault="00654D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МУНИЦИПАЛЬНОГО ОБРАЗОВАНИЯ (МОНОГОРОДА) РЕСПУБЛИКИ ДАГЕСТАН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1531"/>
        <w:gridCol w:w="1757"/>
      </w:tblGrid>
      <w:tr w:rsidR="00654D76" w:rsidRPr="00654D76">
        <w:tc>
          <w:tcPr>
            <w:tcW w:w="454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211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 </w:t>
            </w:r>
            <w:hyperlink w:anchor="P259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531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175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654D76" w:rsidRPr="00654D76">
        <w:tc>
          <w:tcPr>
            <w:tcW w:w="454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1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454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1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454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1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45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_______________________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_______________________               _______________________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(должность, Ф.И.О.)                        (подпись)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М.П. (при наличии)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__________________ _________________        ______________________________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дата              подпись           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М.П. (при наличии)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59"/>
      <w:bookmarkEnd w:id="11"/>
      <w:r w:rsidRPr="00654D76">
        <w:rPr>
          <w:rFonts w:ascii="Times New Roman" w:hAnsi="Times New Roman" w:cs="Times New Roman"/>
          <w:sz w:val="28"/>
          <w:szCs w:val="28"/>
        </w:rPr>
        <w:t>&lt;*&gt; Указать, копия или оригинал.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к Порядку заключения соглашений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об осуществлении деятельности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на территории опережающего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развития, создаваемой на территории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(моногорода) Республики Дагестан</w:t>
      </w:r>
    </w:p>
    <w:p w:rsidR="00654D76" w:rsidRPr="00654D76" w:rsidRDefault="00654D7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7"/>
        <w:gridCol w:w="113"/>
      </w:tblGrid>
      <w:tr w:rsidR="00654D76" w:rsidRPr="00654D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61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</w:p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10.01.2024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76"/>
      <w:bookmarkEnd w:id="12"/>
      <w:r w:rsidRPr="00654D76">
        <w:rPr>
          <w:rFonts w:ascii="Times New Roman" w:hAnsi="Times New Roman" w:cs="Times New Roman"/>
          <w:sz w:val="28"/>
          <w:szCs w:val="28"/>
        </w:rPr>
        <w:t>ПАСПОРТ</w:t>
      </w:r>
    </w:p>
    <w:p w:rsidR="00654D76" w:rsidRPr="00654D76" w:rsidRDefault="00654D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Информация о заявителе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535"/>
      </w:tblGrid>
      <w:tr w:rsidR="00654D76" w:rsidRPr="00654D76">
        <w:tc>
          <w:tcPr>
            <w:tcW w:w="430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и сокращенное наименование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430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430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430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430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Место фактического нахождения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430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Собственники организации (включая информацию об отсутствии связи с градообразующей организацией моногорода)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430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(должность и Ф.И.О.)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430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и дополнительные виды экономической деятельности с указанием кодов по </w:t>
            </w:r>
            <w:hyperlink r:id="rId62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430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последние 3 года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430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Наличие и формы государственной поддержки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430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Применение специального налогового режима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430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430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430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430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Контактное лицо (Ф.И.О.)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430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Телефон моб.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430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Информация об инвестиционном проекте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4535"/>
      </w:tblGrid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инвестиционного проекта в </w:t>
            </w:r>
            <w:r w:rsidRPr="00654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бизнес-планом (далее - ИП)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Место реализации ИП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Характер ИП (строительство, реконструкция, модернизация, выпуск новой продукции на действующем производстве, расширение действующего производства, иное)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Цель ИП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Сроки реализации ИП (указать этапы реализации проекта согласно бизнес-плану)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Степень проработанности ИП, наличие </w:t>
            </w:r>
            <w:proofErr w:type="spellStart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предпроектных</w:t>
            </w:r>
            <w:proofErr w:type="spellEnd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 изысканий, ПСД, заключений государственной экспертизы, др.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Общая стоимость ИП, млн рублей, в том числе: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средства, млн рублей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Заемные средства, млн рублей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Прочие средства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Структура инвестиционных затрат, млн рублей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Капитальные затраты (указать структуру затрат согласно бизнес-плану ИП), млн рублей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Инвестиции в оборотный капитал, млн рублей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и </w:t>
            </w:r>
            <w:r w:rsidRPr="00654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земельного участка, необходимого для реализации ИП или производственного помещения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Требуемая для ИП инфраструктура, ресурсы, в том числе: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Электроэнергия, МВт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Газоснабжение, м</w:t>
            </w:r>
            <w:r w:rsidRPr="00654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Водоснабжение, м</w:t>
            </w:r>
            <w:r w:rsidRPr="00654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10.4.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Водоотведение, м</w:t>
            </w:r>
            <w:r w:rsidRPr="00654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10.5.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Автодорога, км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Необходимые формы поддержки со стороны государства и институтов развития, кроме статуса резидента ТОСЭР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финансово-экономической, бюджетной и социальной эффективности ИП: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Чистый дисконтированный доход (NPV), млн рублей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Простой срок окупаемости, лет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Дисконтированный срок окупаемости, лет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Внутренняя норма доходности (IRR), процентов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12.5.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поступлений в </w:t>
            </w:r>
            <w:r w:rsidRPr="00654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консолидированный бюджет Республики Дагестан за год при выходе ИП на проектную мощность, а также в целом по проекту, тыс. рублей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 рабочих мест, единиц, в том числе: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Занятых иностранной рабочей силой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при выходе ИП на проектную мощность, рублей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67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4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Ключевые риски инвестиционного проекта</w:t>
            </w:r>
          </w:p>
        </w:tc>
        <w:tc>
          <w:tcPr>
            <w:tcW w:w="45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Основные показатели инвестиционного проекта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54D76" w:rsidRPr="00654D76" w:rsidSect="00733954">
          <w:pgSz w:w="11906" w:h="16838"/>
          <w:pgMar w:top="1134" w:right="709" w:bottom="1021" w:left="1134" w:header="709" w:footer="73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12"/>
        <w:gridCol w:w="869"/>
        <w:gridCol w:w="850"/>
        <w:gridCol w:w="850"/>
        <w:gridCol w:w="850"/>
        <w:gridCol w:w="878"/>
        <w:gridCol w:w="850"/>
        <w:gridCol w:w="850"/>
        <w:gridCol w:w="850"/>
        <w:gridCol w:w="874"/>
        <w:gridCol w:w="850"/>
        <w:gridCol w:w="1134"/>
      </w:tblGrid>
      <w:tr w:rsidR="00654D76" w:rsidRPr="00654D76">
        <w:tc>
          <w:tcPr>
            <w:tcW w:w="680" w:type="dxa"/>
            <w:vMerge w:val="restart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912" w:type="dxa"/>
            <w:vMerge w:val="restart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571" w:type="dxa"/>
            <w:gridSpan w:val="10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134" w:type="dxa"/>
            <w:vMerge w:val="restart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654D76" w:rsidRPr="00654D76">
        <w:tc>
          <w:tcPr>
            <w:tcW w:w="680" w:type="dxa"/>
            <w:vMerge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vMerge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5-й</w:t>
            </w: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6-й</w:t>
            </w: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7-й</w:t>
            </w: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8-й</w:t>
            </w: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9-й</w:t>
            </w: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10-й</w:t>
            </w:r>
          </w:p>
        </w:tc>
        <w:tc>
          <w:tcPr>
            <w:tcW w:w="1134" w:type="dxa"/>
            <w:vMerge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Рабочие места, единиц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Объем инвестиций, тыс. рублей, в том числе: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Объем капитальных вложений, тыс. рублей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Инвестиции в оборотный капитал, тыс. рублей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Объем выручки, тыс. рублей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Объем прибыли, тыс. рублей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Страховые взносы, тыс. рублей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532"/>
            <w:bookmarkEnd w:id="13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Подлежат зачислению без учета льгот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545"/>
            <w:bookmarkEnd w:id="14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Подлежат зачислению с учетом льгот </w:t>
            </w:r>
            <w:hyperlink w:anchor="P964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558"/>
            <w:bookmarkEnd w:id="15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Налог на добавленную стоимость, тыс. рублей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организаций, тыс. рублей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В федеральный бюджет, в том числе: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597"/>
            <w:bookmarkEnd w:id="16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7.1.1.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зачислению без учета льгот </w:t>
            </w:r>
            <w:hyperlink w:anchor="P965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610"/>
            <w:bookmarkEnd w:id="17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7.1.2.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зачислению с учетом льгот </w:t>
            </w:r>
            <w:hyperlink w:anchor="P966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В бюджет Республики Дагестан, в том числе: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636"/>
            <w:bookmarkEnd w:id="18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7.2.1.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зачислению без учета льгот </w:t>
            </w:r>
            <w:hyperlink w:anchor="P967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649"/>
            <w:bookmarkEnd w:id="19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7.2.2.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зачислению с учетом льгот </w:t>
            </w:r>
            <w:hyperlink w:anchor="P968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НДФЛ всего, тыс. рублей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675"/>
            <w:bookmarkEnd w:id="20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В бюджет Республики Дагестан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688"/>
            <w:bookmarkEnd w:id="21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В бюджет муниципального образования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организаций, тыс. рублей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714"/>
            <w:bookmarkEnd w:id="22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Подлежит зачислению без учета льгот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727"/>
            <w:bookmarkEnd w:id="23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зачислению с учетом льгот </w:t>
            </w:r>
            <w:hyperlink w:anchor="P969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Земельный налог, тыс. рублей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753"/>
            <w:bookmarkEnd w:id="24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Подлежит зачислению без учета льгот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766"/>
            <w:bookmarkEnd w:id="25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зачислению с учетом льгот </w:t>
            </w:r>
            <w:hyperlink w:anchor="P970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779"/>
            <w:bookmarkEnd w:id="26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Транспортный налог, тыс. рублей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14297" w:type="dxa"/>
            <w:gridSpan w:val="13"/>
          </w:tcPr>
          <w:p w:rsidR="00654D76" w:rsidRPr="00654D76" w:rsidRDefault="00654D7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Итого по налоговым платежам и социальным отчислениям по уровням бюджетов</w:t>
            </w: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793"/>
            <w:bookmarkEnd w:id="27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Выпадающие доходы по страховым взносам (</w:t>
            </w:r>
            <w:hyperlink w:anchor="P532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5.1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 - п. </w:t>
            </w:r>
            <w:hyperlink w:anchor="P545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5.2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806"/>
            <w:bookmarkEnd w:id="28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Подлежит зачислению в федеральный бюджет без учета льгот (</w:t>
            </w:r>
            <w:hyperlink w:anchor="P558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6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597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7.1.1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819"/>
            <w:bookmarkEnd w:id="29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Подлежит зачислению в федеральный бюджет с учетом льгот (</w:t>
            </w:r>
            <w:hyperlink w:anchor="P558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6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 + п. </w:t>
            </w:r>
            <w:hyperlink w:anchor="P610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7.1.2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P832"/>
            <w:bookmarkEnd w:id="30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Выпадающие доходы Российской Федерации (</w:t>
            </w:r>
            <w:hyperlink w:anchor="P806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13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819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14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793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12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Сальдо по Российской Федерации (</w:t>
            </w:r>
            <w:hyperlink w:anchor="P819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14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832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15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P858"/>
            <w:bookmarkEnd w:id="31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зачислению в </w:t>
            </w:r>
            <w:r w:rsidRPr="00654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Республики Дагестан без учета льгот (</w:t>
            </w:r>
            <w:hyperlink w:anchor="P636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7.2.1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675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8.1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714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9.1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779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11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871"/>
            <w:bookmarkEnd w:id="32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Подлежит зачислению с учетом льгот (</w:t>
            </w:r>
            <w:hyperlink w:anchor="P649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7.2.2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675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8.1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727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+ п. 9.2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779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11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884"/>
            <w:bookmarkEnd w:id="33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Выпадающие доходы Республики Дагестан (</w:t>
            </w:r>
            <w:hyperlink w:anchor="P858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17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871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18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Сальдо по Республике Дагестан (</w:t>
            </w:r>
            <w:hyperlink w:anchor="P871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18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884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19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910"/>
            <w:bookmarkEnd w:id="34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Подлежит зачислению в бюджет муниципального образования без учета льгот (</w:t>
            </w:r>
            <w:hyperlink w:anchor="P688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8.2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753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10.1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923"/>
            <w:bookmarkEnd w:id="35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Подлежит зачислению в бюджет муниципального образования с учетом льгот (</w:t>
            </w:r>
            <w:hyperlink w:anchor="P688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8.2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766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10.2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936"/>
            <w:bookmarkEnd w:id="36"/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Выпадающие доходы муниципального образования (</w:t>
            </w:r>
            <w:hyperlink w:anchor="P910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21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923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22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68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1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Сальдо по муниципальному образованию (</w:t>
            </w:r>
            <w:hyperlink w:anchor="P923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22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936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23</w:t>
              </w:r>
            </w:hyperlink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9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76" w:rsidRPr="00654D76" w:rsidRDefault="00654D7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54D76" w:rsidRPr="00654D76">
          <w:pgSz w:w="16838" w:h="11905" w:orient="landscape"/>
          <w:pgMar w:top="1134" w:right="1134" w:bottom="709" w:left="1020" w:header="0" w:footer="0" w:gutter="0"/>
          <w:cols w:space="720"/>
          <w:titlePg/>
        </w:sect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964"/>
      <w:bookmarkEnd w:id="37"/>
      <w:r w:rsidRPr="00654D76">
        <w:rPr>
          <w:rFonts w:ascii="Times New Roman" w:hAnsi="Times New Roman" w:cs="Times New Roman"/>
          <w:sz w:val="28"/>
          <w:szCs w:val="28"/>
        </w:rPr>
        <w:t>&lt;1&gt; Сумма страховых взносов исчисляется по ставке 7,6 процента. Данная льгота распространяется в течение 10 лет со дня получения юридическим лицом статуса резидента территории опережающего развития (далее - ТОР). Льготные тарифы страховых взносов применяются в отношении резидентов, получивших такой статус не позднее 3 лет со дня создания ТОР (для резидентов ТОР "Дагестанские Огни" - не позднее 31 декабря 2024 года).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965"/>
      <w:bookmarkEnd w:id="38"/>
      <w:r w:rsidRPr="00654D76">
        <w:rPr>
          <w:rFonts w:ascii="Times New Roman" w:hAnsi="Times New Roman" w:cs="Times New Roman"/>
          <w:sz w:val="28"/>
          <w:szCs w:val="28"/>
        </w:rPr>
        <w:t>&lt;2&gt; Сумма налога, исчисленная по налоговой ставке в размере 2 процентов (3 процентов в 2017 - 2024 годах).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966"/>
      <w:bookmarkEnd w:id="39"/>
      <w:r w:rsidRPr="00654D76">
        <w:rPr>
          <w:rFonts w:ascii="Times New Roman" w:hAnsi="Times New Roman" w:cs="Times New Roman"/>
          <w:sz w:val="28"/>
          <w:szCs w:val="28"/>
        </w:rPr>
        <w:t>&lt;3&gt; Налоговая ставка в размере 0 процентов в течение 5 налоговых периодов, начиная с налогового периода, в котором в соответствии с данными налогового учета получена первая прибыль от деятельности, осуществляемой при исполнении соглашений об осуществлении деятельности на ТОР.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967"/>
      <w:bookmarkEnd w:id="40"/>
      <w:r w:rsidRPr="00654D76">
        <w:rPr>
          <w:rFonts w:ascii="Times New Roman" w:hAnsi="Times New Roman" w:cs="Times New Roman"/>
          <w:sz w:val="28"/>
          <w:szCs w:val="28"/>
        </w:rPr>
        <w:t>&lt;4&gt; Сумма налога, исчисленная по налоговой ставке в размере 18 процентов (17 процентов в 2017 - 2024 годах).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968"/>
      <w:bookmarkEnd w:id="41"/>
      <w:r w:rsidRPr="00654D76">
        <w:rPr>
          <w:rFonts w:ascii="Times New Roman" w:hAnsi="Times New Roman" w:cs="Times New Roman"/>
          <w:sz w:val="28"/>
          <w:szCs w:val="28"/>
        </w:rPr>
        <w:t>&lt;5&gt; Налоговая ставка в размере 5 процентов в течение первых 5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соответственно на ТОР, и 10 процентов - в течение следующих 5 налоговых периодов.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969"/>
      <w:bookmarkEnd w:id="42"/>
      <w:r w:rsidRPr="00654D76">
        <w:rPr>
          <w:rFonts w:ascii="Times New Roman" w:hAnsi="Times New Roman" w:cs="Times New Roman"/>
          <w:sz w:val="28"/>
          <w:szCs w:val="28"/>
        </w:rPr>
        <w:t>&lt;6&gt; Ставка в отношении имущества, учитываемого на балансе организации, в течение 10 лет с момента постановки имущества на учет, устанавливается в размере 0 процентов.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970"/>
      <w:bookmarkEnd w:id="43"/>
      <w:r w:rsidRPr="00654D76">
        <w:rPr>
          <w:rFonts w:ascii="Times New Roman" w:hAnsi="Times New Roman" w:cs="Times New Roman"/>
          <w:sz w:val="28"/>
          <w:szCs w:val="28"/>
        </w:rPr>
        <w:t>&lt;7&gt; Ставка устанавливается в размере 0 процентов.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Руководитель юридического лица   ___________   ____________________________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           (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         (Ф.И.О.)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             М.П.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к Порядку заключения соглашений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об осуществлении деятельности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на территории опережающего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развития, создаваемой на территории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lastRenderedPageBreak/>
        <w:t>(моногорода) Республики Дагестан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4" w:name="P988"/>
      <w:bookmarkEnd w:id="44"/>
      <w:r w:rsidRPr="00654D76">
        <w:rPr>
          <w:rFonts w:ascii="Times New Roman" w:hAnsi="Times New Roman" w:cs="Times New Roman"/>
          <w:sz w:val="28"/>
          <w:szCs w:val="28"/>
        </w:rPr>
        <w:t>ТРЕБОВАНИЯ</w:t>
      </w: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К СОДЕРЖАНИЮ БИЗНЕС-ПЛАНА ИНВЕСТИЦИОННОГО ПРОЕКТА</w:t>
      </w:r>
    </w:p>
    <w:p w:rsidR="00654D76" w:rsidRPr="00654D76" w:rsidRDefault="00654D7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6"/>
        <w:gridCol w:w="113"/>
      </w:tblGrid>
      <w:tr w:rsidR="00654D76" w:rsidRPr="00654D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63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</w:p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10.01.2024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1. Информация о заявителе, претендующем заключить соглашение</w:t>
      </w: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об осуществлении деятельности на территориях опережающего</w:t>
      </w: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развития в Республике Дагестан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1.1. Наименование территории опережающего развития.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1.2. Наименование юридического лица.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1.3. Организационно-правовая форма юридического лица, Ф.И.О. и адреса учредителей.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1.4. Дата регистрации юридического лица.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1.5. Место государственной регистрации и почтовый адрес юридического лица.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1.6. Ф.И.О., номера телефонов, факсов руководителя (руководителей) юридического лица.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1.7. Вид (виды) экономической деятельности юридического лица. В случае если на момент подачи заявки юридическое лицо осуществляет несколько видов экономической деятельности, указать процент прибыли, приходящейся на каждый из видов деятельности в общем объеме прибыли в среднем за последний отчетный год деятельности.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1.8. Дата составления.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2. Информация об инвестиционном проекте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2.1. Краткое описание инвестиционного проекта (далее - проект), включая описание текущего статуса реализации проекта.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2.2. Срок реализации проекта.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2.3. Общая стоимость проекта, структура источников финансирования (собственные, заемные), условия привлечения внешнего финансирования, инструменты обеспечения, график финансирования (с разбивкой по годам).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2.4. Структура бюджета капитальных затрат (затраты на строительно-монтажные работы, приобретение земельного участка / помещения, оборудования, </w:t>
      </w:r>
      <w:r w:rsidRPr="00654D76">
        <w:rPr>
          <w:rFonts w:ascii="Times New Roman" w:hAnsi="Times New Roman" w:cs="Times New Roman"/>
          <w:sz w:val="28"/>
          <w:szCs w:val="28"/>
        </w:rPr>
        <w:lastRenderedPageBreak/>
        <w:t>техники и др.) и календарный план их осуществления.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2.5. Прогноз потребности в оборотных средствах.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2.6. Количество создаваемых рабочих мест в разрезе категорий работников (организационно-штатная структура), график создания рабочих мест, типов создаваемых рабочих мест (постоянные, временные и др.).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2.7. Календарный график реализации проекта с указанием основных мероприятий.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2.8. Требования к необходимой инфраструктуре с указанием момента возникновения потребности в ней.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3. Описание товара (работы, услуги)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3.1. Описание выпускаемой продукции или оказываемых услуг (ассортимент продукции, в том числе качественные характеристики).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3.2. Сравнительный анализ основных характеристик аналогичных и конкурирующих (замещающих) видов товара (работы, услуги).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3.3. Используемые технологии проекта (поставщики оборудования / сырья, производственные мощности, патенты, лицензии, прочая разрешительная документация).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4. Маркетинг и сбыт товара (работы, услуги)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4.1. Анализ рынка (размер, существенные изменения, перспективы развития).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4.2. Принципы ценообразования: сопоставление собственной стратегии в области цен с ценовой политикой основных конкурентов.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4.3. Описание конкурентной среды.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5. Оценка эффективности проекта и рисков его реализации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5.1. Прогноз выручки и основных статей операционных затрат с указанием динамики поступления, в том числе при выходе на проектную мощность с учетом сезонности и прочих факторов.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5.2. Прогноз отчета о прибылях и убытках, движения денежных средств и баланса.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5.3. Планируемые финансовые результаты реализации проекта (чистая текущая стоимость, внутренняя норма рентабельности, ежегодные суммы налоговых поступлений в бюджет Российской Федерации, бюджет субъекта Российской Федерации и местный бюджет на ближайшие 10 лет).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lastRenderedPageBreak/>
        <w:t>5.4. Основные показатели инвестиционной привлекательности проекта (чистая текущая стоимость, внутренняя норма рентабельности, срок окупаемости проекта, ежегодные суммы налоговых поступлений в бюджет Российской Федерации, бюджет республики и бюджет моногорода на ближайшие 10 лет, социальный эффект).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5.5. Анализ основных рисков проекта (финансовые, технологические, организационные и управленческие риски, операционные, рыночные, правовые, экологические).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к Порядку заключения соглашений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об осуществлении деятельности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на территории опережающего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развития, создаваемой на территории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(моногорода) Республики Дагестан</w:t>
      </w:r>
    </w:p>
    <w:p w:rsidR="00654D76" w:rsidRPr="00654D76" w:rsidRDefault="00654D7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6"/>
        <w:gridCol w:w="113"/>
      </w:tblGrid>
      <w:tr w:rsidR="00654D76" w:rsidRPr="00654D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64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</w:p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10.01.2024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1053"/>
      <w:bookmarkEnd w:id="45"/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         СОГЛАШЕНИЕ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об осуществлении деятельности на территории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опережающего развития "______________________"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"__" _________ 20____ г.                                     N ____________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Министерство  экономики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и территориального развития Республики Дагестан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(далее - Министерство) в лице ____________________________, действующего на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основании  Положения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о  Министерстве экономики и территориального развития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Республики  Дагестан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Республики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Дагестан   от   _________________   "Вопросы   Министерства   экономики   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территориального  развития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Республики  Дагестан", администрация городского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округа "________________" в лице главы ______________________, действующего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на основании Устава, и _________________________, именуемое в (наименование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юридического лица) дальнейшем "Резидент", в лице _________________________,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действующего на основании _________________, именуемые совместно "Стороны",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а   по   отдельности   -   "Сторона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",  заключили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настоящее  Соглашение  об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осуществлении    деятельности    на    территории   опережающего   развития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"_____________________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"  (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далее  - Соглашение) в соответствии с Федеральным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65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 от  29  декабря  2014  года  N  473-ФЗ "О территориях опережающего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развития  в  Российской Федерации", </w:t>
      </w:r>
      <w:hyperlink r:id="rId66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Федерации  от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22  июня  2015 г. N 614 "Об особенностях создания территорий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опережающего   развития   на   территориях  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  муниципальных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образований    Российской   Федерации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моногородов)"   и   постановлением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Правительства  Российской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Федерации от ___ _____________ 201__ г. N ____ "О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создании   территории   опережающего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развития  "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_____________"  (далее  -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нормативные документы) о нижеследующем: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    1. Предмет Соглашения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1083"/>
      <w:bookmarkEnd w:id="46"/>
      <w:r w:rsidRPr="00654D76">
        <w:rPr>
          <w:rFonts w:ascii="Times New Roman" w:hAnsi="Times New Roman" w:cs="Times New Roman"/>
          <w:sz w:val="28"/>
          <w:szCs w:val="28"/>
        </w:rPr>
        <w:t xml:space="preserve">    1.1. Резидент обязуется реализовать инвестиционный проект "___________"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далее  -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инвестиционный проект)  по  видам   экономической   деятельности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__________________ на земельном участке с кадастровым номером (кадастровыми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номерами)   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_________________________   на территории опережающего развития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"____________________________" (далее - территория опережающего развития) в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представленной  им  заявкой  на  заключение  Соглашения  с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прилагаемым  к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ней  бизнес-планом  и  графиком  реализации инвестиционного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проекта  согласно  </w:t>
      </w:r>
      <w:hyperlink w:anchor="P1503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приложению  N  1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 к  настоящему  Соглашению на условиях,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предусмотренных Соглашением и нормативными документами.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1.2. Источниками   реализации    инвестиционного    проекта    являются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собственные и заемные средства в размере _________________ (сумма прописью)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млн рублей: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1.2.1.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собственные  средства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в размере _______________ (сумма прописью)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млн рублей или процентов от общей стоимости инвестиционного проекта;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1.2.2. привлеченные средства в размере _______________ (сумма прописью)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млн рублей или процентов от общей стоимости инвестиционного проекта.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1.3. Конечный срок реализации инвестиционного проекта: _______________.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1.4. Место реализации инвестиционного проекта: _______________________.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1.5. Результатом инвестиционной деятельности в соответствии с настоящим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Соглашением, является ____________________________ на территории городского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округа "город ___________" с общим количеством вновь созданных рабочих мест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______ (прописью).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 2. Срок действия Соглашения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2.1. Соглашение заключается на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срок  до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______ и вступает в силу с даты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его подписания Сторонами.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2.2.  Срок действия Соглашения может быть продлен по взаимному согласию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Сторон  на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срок, не превышающий срок существования территории опережающего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развития.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3. Права и обязанности Сторон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В целях реализации настоящего Соглашения: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lastRenderedPageBreak/>
        <w:t xml:space="preserve">    3.1. Министерство в рамках установленных полномочий вправе: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3.1.1. в целях осуществления контроля за выполнением Резидентом условий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Соглашения  запрашивать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необходимую  информацию  и документы об исполнении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условий Соглашения;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3.1.2. посещать объекты инфраструктуры, принадлежащие Резиденту;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3.1.3.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существенного  нарушения  Резидентом  взятых на себя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обязательств  по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реализации инвестиционного проекта рассмотреть возможность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досрочного расторжения настоящего Соглашения.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3.2. Министерство в рамках установленных полномочий обязуется: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3.2.1.   способствовать   включению   Резидента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в  реестр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резидентов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территорий опережающего развития, создаваемых на территориях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муниципальных  образований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Российской  Федерации  (моногородов)  (далее  -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Реестр),  в  соответствии с </w:t>
      </w:r>
      <w:hyperlink r:id="rId67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ведения реестра резидентов территорий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опережающего 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развития,   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создаваемых   на   территория  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муниципальных образований Российской Федерации (моногородов), утвержденными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постановлением  Правительства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Российской Федерации от 22 июня 2015 г. N 614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Об  особенностях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создания территорий опережающего развития на территориях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    муниципальных     образований    Российской    Федерации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(моногородов)";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3.2.2.   в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пределах  своей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компетенции  при  обращении  Резидента  в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установленном порядке рассматривать вопрос о предоставлении государственной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поддержки в рамках инвестиционного законодательства Республики Дагестан;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3.2.3. обеспечивать сохранение конфиденциальности в отношении сведений,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составляющих коммерческую тайну Резидента;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3.2.4.  осуществлять иные действия, не противоречащие законодательству,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направленные на выполнение условий настоящего Соглашения.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3.3. Администрация имеет право: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3.3.1.  требовать от резидента исполнения обязательств, предусмотренных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настоящим Соглашением;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3.3.2.   получать   от   Резидента   информацию   о   ходе   реализации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инвестиционного проекта и документацию, необходимую для проверки соблюдения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условий настоящего Соглашения;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3.3.3. посещать объекты инфраструктуры, принадлежащие Резиденту.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3.4. Администрация обязуется: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3.4.1. не вмешиваться в хозяйственную деятельность Резидента;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3.4.2. оказывать в рамках своей компетенции, не ограничивая конкуренцию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и    не   предоставляя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преимуществ,   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консультационную,   информационную,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организационную поддержку при реализации инвестиционного проекта;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3.4.3.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рассматривать  письменные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обращения  Резидента,  связанные  с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реализацией  инвестиционного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проекта, в порядке и в сроки, предусмотренные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3.4.4.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содействовать  реализации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инвестиционного проекта, в том числе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совместно  с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заинтересованными  исполнительными  органами  государственной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власти Республики Дагестан обеспечивать подготовку и своевременное принятие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   правовых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актов,   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способствующих   выполнению   Резидентом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инвестиционного проекта;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3.4.5.  проводить проверку полноты и достоверности отчетной информации,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указанной в </w:t>
      </w:r>
      <w:hyperlink w:anchor="P1210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пункте 3.5.6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3.4.6.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ежеквартально  до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20-го числа месяца, следующего  за  отчетным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периодом,  обеспечивать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направление  в  Министерство  отчетной информации,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указанной в </w:t>
      </w:r>
      <w:hyperlink w:anchor="P1210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пункте 3.5.6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3.4.7.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нести  ответственность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за  достоверность  и  полноту сведений,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содержащихся в отчетной информации, представляемых в Министерство;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3.4.8.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осуществлять  информационную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поддержку  Резиденту  по вопросам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действующего инвестиционного законодательства Российской Федерации.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3.5. Резидент обязуется: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3.5.1.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соблюдать  условия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Соглашения и положения нормативных правовых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актов;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3.5.2.   осуществлять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деятельность,   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предусмотренную  инвестиционным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проектом согласно </w:t>
      </w:r>
      <w:hyperlink w:anchor="P1083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пункту 1.1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1177"/>
      <w:bookmarkEnd w:id="47"/>
      <w:r w:rsidRPr="00654D76">
        <w:rPr>
          <w:rFonts w:ascii="Times New Roman" w:hAnsi="Times New Roman" w:cs="Times New Roman"/>
          <w:sz w:val="28"/>
          <w:szCs w:val="28"/>
        </w:rPr>
        <w:t xml:space="preserve">    3.5.3.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обеспечить  выполнение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основных  показателей  инвестиционного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проекта,   предусмотренных   в  </w:t>
      </w:r>
      <w:hyperlink w:anchor="P1503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приложении  N  1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 к  Соглашению. Отклонения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допускаются  в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размере  20  процентов  по  каждому  показателю при условии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выполнения  минимальных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величин  в  первый  год  (для  юридического  лица,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получившего  статус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резидента  в период с 1 апреля 2019 года по 31 декабря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2021  года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,  -  в  первые  два года) реализации инвестиционного проекта и в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целом  по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инвестиционному  проекту.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Показатели  признаются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неисполненными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при  отклонении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от  плановых  сроков   выполнения  работ,  предусмотренных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бизнес-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планом,  паспортом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инвестиционного  проекта  и  графиком реализации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проекта за отчетный период (квартал / год) более чем на 20 процентов;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3.5.4. привлечь на реализацию инвестиционного проекта капитальные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вложения в объеме __________ (сумма прописью) млн рублей без НДС (из них не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менее ________ (__________) млн рублей в первый год (для юридического лица,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получившего  статус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резидента  в период с 1 апреля 2019 года по 31 декабря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2021 года, - в первые два года) с даты заключения Соглашения), в том числе: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D76">
        <w:rPr>
          <w:rFonts w:ascii="Times New Roman" w:hAnsi="Times New Roman" w:cs="Times New Roman"/>
          <w:color w:val="392C69"/>
          <w:sz w:val="28"/>
          <w:szCs w:val="28"/>
        </w:rPr>
        <w:t>КонсультантПлюс</w:t>
      </w:r>
      <w:proofErr w:type="spellEnd"/>
      <w:r w:rsidRPr="00654D76">
        <w:rPr>
          <w:rFonts w:ascii="Times New Roman" w:hAnsi="Times New Roman" w:cs="Times New Roman"/>
          <w:color w:val="392C69"/>
          <w:sz w:val="28"/>
          <w:szCs w:val="28"/>
        </w:rPr>
        <w:t>: примечание.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color w:val="392C69"/>
          <w:sz w:val="28"/>
          <w:szCs w:val="28"/>
        </w:rPr>
        <w:t>Нумерация пунктов дана в соответствии с официальным текстом документа.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3.5.3.1. собственные средства в размере ______________ (сумма прописью)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млн рублей, или ______________ процентов от общей стоимости инвестиционного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проекта;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3.5.3.2. привлеченные средства в размере _____________ (сумма прописью)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млн рублей, или _____ процентов от общей стоимости инвестиционного проекта;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3.5.4. обеспечить создание в ходе реализации проекта не менее _________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(количество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прописью)  новых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рабочих  мест,   в  том   числе   не  менее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_____________) новых рабочих мест в течение первого года (для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юридического  лица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,  получившего  статус резидента в период с 1 апреля 2019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года  по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31  декабря  2021  года,  -  в  течение  первых  двух лет) с даты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заключения  Соглашения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,  а  также  обеспечить сохранение на период действия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Соглашения  не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менее  90  процентов среднесписочной численности работников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lastRenderedPageBreak/>
        <w:t>Резидента на дату подписания Соглашения;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3.5.5.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осуществлять  строительство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объектов инвестиционного проекта в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соответствии    с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порядком,   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условиями   и   сроками,   предусмотренными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бизнес-планом и проектной документацией;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1210"/>
      <w:bookmarkEnd w:id="48"/>
      <w:r w:rsidRPr="00654D76">
        <w:rPr>
          <w:rFonts w:ascii="Times New Roman" w:hAnsi="Times New Roman" w:cs="Times New Roman"/>
          <w:sz w:val="28"/>
          <w:szCs w:val="28"/>
        </w:rPr>
        <w:t xml:space="preserve">    3.5.6.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представлять  в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Администрацию  и Министерство ежеквартально до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15-го числа месяца, следующего за отчетным периодом: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3.5.6.1.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отчетную  информацию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о реализации инвестиционного проекта по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hyperlink w:anchor="P1568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приложению N 2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к настоящему Соглашению;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3.5.6.2.  отчетную информацию о ходе реализации инвестиционного проекта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  указанием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мероприятий, выполненных по инвестиционному проекту (в случае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невыполнения указать причины) в произвольной форме;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3.5.7.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осуществлять  раздельный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учет  доходов  (расходов),  имущества,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земельных  участков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и  рабочих  мест  при  осуществлении  деятельности  по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реализации Соглашения и иной деятельности;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3.5.8.   уведомить   Министерство   и   Администрацию   о   наступлении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обстоятельств,  предусмотренных  </w:t>
      </w:r>
      <w:hyperlink w:anchor="P1307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п.  6.1.1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Соглашения, не позднее 3 рабочих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дней со дня наступления таких обстоятельств;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3.5.9. не передавать свои права и обязанности как Резидента иным лицам;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3.5.10.  содействовать Министерству и Администрации в части контроля за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выполнением  условий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Соглашения, в том числе обеспечивать беспрепятственный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допуск   должностных   лиц   Министерства   и   Администрации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к  объектам</w:t>
      </w:r>
      <w:proofErr w:type="gramEnd"/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инфраструктуры,   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принадлежащим   Резиденту  и  находящимся  на  территории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опережающего развития;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3.5.11.  представлять в письменной форме в Министерство и Администрацию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необходимую  для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осуществления контроля информацию в течение 5 рабочих дней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со  дня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получения соответствующего запроса, если иные сроки предоставления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запрашиваемой информации не указаны в запросе;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D76">
        <w:rPr>
          <w:rFonts w:ascii="Times New Roman" w:hAnsi="Times New Roman" w:cs="Times New Roman"/>
          <w:color w:val="392C69"/>
          <w:sz w:val="28"/>
          <w:szCs w:val="28"/>
        </w:rPr>
        <w:t>КонсультантПлюс</w:t>
      </w:r>
      <w:proofErr w:type="spellEnd"/>
      <w:r w:rsidRPr="00654D76">
        <w:rPr>
          <w:rFonts w:ascii="Times New Roman" w:hAnsi="Times New Roman" w:cs="Times New Roman"/>
          <w:color w:val="392C69"/>
          <w:sz w:val="28"/>
          <w:szCs w:val="28"/>
        </w:rPr>
        <w:t>: примечание.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color w:val="392C69"/>
          <w:sz w:val="28"/>
          <w:szCs w:val="28"/>
        </w:rPr>
        <w:t>Нумерация пунктов дана в соответствии с официальным текстом документа.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3.5.14.    обеспечивать    условия    для    проведения   Министерством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экономического  развития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Российской  Федерации и Министерством экономики 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территориального   развития   Республики   Дагестан   совместной   проверки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исполнения  условий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соглашения об осуществлении деятельности на территории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опережающего  развития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,  проводимой  на  основании  обращения  Министерства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экономического  развития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Российской  Федерации  в  адрес  Главы Республики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Дагестан.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3.6. Резидент имеет право: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3.6.1.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самостоятельно  определять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объем  и  направление  вкладываемых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инвестиций,  а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также  заключать  соглашения  и  договоры,  необходимые для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реализации  инвестиционного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проекта, с иными инвесторами, третьими лицами,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привлекать  дополнительные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средства и ресурсы, не предусмотренные настоящим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Соглашением;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3.6.2.  корректировать показатели, объемы и сроки выполнения Соглашения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только по согласованию с Министерством и Администрацией.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4. Преференции, предоставляемые Резиденту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4.1.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с нормативными документами и законодательством 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страховых  взносах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,  о налогах и сборах Резиденту предоставляются следующие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преференции: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268"/>
        <w:gridCol w:w="2835"/>
      </w:tblGrid>
      <w:tr w:rsidR="00654D76" w:rsidRPr="00654D76">
        <w:tc>
          <w:tcPr>
            <w:tcW w:w="3118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Наименование вида налога, страховых взносов</w:t>
            </w:r>
          </w:p>
        </w:tc>
        <w:tc>
          <w:tcPr>
            <w:tcW w:w="2268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Ставка (тариф)</w:t>
            </w:r>
          </w:p>
        </w:tc>
        <w:tc>
          <w:tcPr>
            <w:tcW w:w="2835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Сроки предоставления преференций</w:t>
            </w:r>
          </w:p>
        </w:tc>
      </w:tr>
      <w:tr w:rsidR="00654D76" w:rsidRPr="00654D76">
        <w:tc>
          <w:tcPr>
            <w:tcW w:w="311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311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311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Преференции,  предусмотренные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Резиденту в  соответствии с нормативными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документами  и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законодательством  о страховых взносах, о налогах и сборах,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предоставляются   только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при  осуществлении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деятельности  по  реализации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Соглашения, в том числе по: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налогу  на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прибыль  организаций  -  в  части  прибыли,  полученной  от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деятельности, осуществляемой в соответствии с Соглашением;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налогу  на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имущество  организаций  -  по  отношению к имуществу, вновь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созданному или приобретенному для осуществления деятельности в соответствии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с Соглашением;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земельному  налогу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- по отношению к земельным участкам, необходимым для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осуществления деятельности в соответствии с Соглашением;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страховым   взносам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в  Фонд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пенсионного  и  социального  страхования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Российской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Федерации,   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Федеральный   фонд   обязательного   медицинского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страхования - по отношению к работникам Резидента, занятым в инвестиционном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проекте, реализуемом в соответствии с Соглашением.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  5. Ответственность Сторон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5.1.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Стороны  несут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ответственность за невыполнение своих обязательств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по  настоящему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Соглашению  в  соответствии  с законодательством Российской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Федерации.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5.2.  В случае расторжения Соглашения расходы, понесенные в связи с его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выполнением Резидентом, не возмещаются.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5.3.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Резидент,   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не   исполнивший  обязательств  по  Соглашению  либо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исполнивший  их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ненадлежащим  образом,  также  несет иную ответственность,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предусмотренную законодательством Российской Федерации и Соглашением.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5.4.   Стороны   освобождаются   от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ответственности  за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неисполнение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обязательств по Соглашению, если это явилось следствием непреодолимой силы.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lastRenderedPageBreak/>
        <w:t xml:space="preserve">             6. Прекращение действия (расторжение) Соглашения.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 Порядок внесения изменений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6.1.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Расторжение  Соглашения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допускается  по  соглашению  Сторон,  в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одностороннем  порядке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по требованию одной из Сторон или по решению суда в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связи  с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существенным нарушением условий настоящего Соглашения Резидентом,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существенным    изменением    обстоятельств   или   по   иным   основаниям,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предусмотренным нормативными документами: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1307"/>
      <w:bookmarkEnd w:id="49"/>
      <w:r w:rsidRPr="00654D76">
        <w:rPr>
          <w:rFonts w:ascii="Times New Roman" w:hAnsi="Times New Roman" w:cs="Times New Roman"/>
          <w:sz w:val="28"/>
          <w:szCs w:val="28"/>
        </w:rPr>
        <w:t xml:space="preserve">    6.1.1.   существенными   нарушениями   условий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Соглашения  Резидентом</w:t>
      </w:r>
      <w:proofErr w:type="gramEnd"/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являются: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а)  несоответствие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Резидента требованиям, предусмотренным нормативными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документами;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б)  внесение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в  Единый государственный реестр юридических лиц записи 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том, что юридическое лицо - Резидент находится в процессе ликвидации;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прекращение  деятельности  юридического  лица  -  Резидента  путем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реорганизации согласно Гражданскому </w:t>
      </w:r>
      <w:hyperlink r:id="rId68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кодексу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г)  вступившее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в  законную  силу решение суда о признании юридического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лица - Резидента банкротом;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д)  изменение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предусмотренных  Соглашением  параметров инвестиционного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проекта,  исключающее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возможность его реализации с соблюдением требований к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инвестиционным  проектам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,  реализуемым  резидентами территорий опережающего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развития,   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создаваемых   на   территориях  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  муниципальных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образований  Российской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Федерации (моногородов), утвержденных нормативными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документами;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е) 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по  итогам  первого года с даты включения Резидента в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Реестр  одного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из  показателей  в  части  минимального  объема капитальных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вложений   и   минимального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количества  новых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постоянных  рабочих  мест,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установленных  постановлением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Правительства  Российской  Федерации  от ___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______ 20__ г. N ___ "О создании территории опережающего развития "______";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ж) 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по  итогам года основных показателей, запланированных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графиком  реализации инвестиционного проекта, указанного в </w:t>
      </w:r>
      <w:hyperlink w:anchor="P1503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Соглашению,  с  учетом допустимых отклонений, предусмотренных </w:t>
      </w:r>
      <w:hyperlink w:anchor="P1177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пунктом 3.5.3</w:t>
        </w:r>
      </w:hyperlink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з) несоблюдение Резидентом условий Соглашения;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и)  наличие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филиала  или  представительства  за  пределами  территории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опережающего развития.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6.2.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Соглашение  считается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расторгнутым  в  одностороннем  порядке по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требованию Министерства со дня получения Резидентом уведомления о досрочном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расторжении Соглашения. При этом предоставление преференций, указанных в п.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4.1 Соглашения, прекращается с начала отчетного периода платежей, в котором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было расторгнуто Соглашение.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6.3. В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случае  если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на  момент  расторжения  Соглашения  Резидентом не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выполнены  требования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в  части  минимального объема капитальных вложений 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минимального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количества  новых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постоянных  рабочих  мест,  установленные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постановлением  Правительства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Российской  Федерации  от ___ ______ 20__ г.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lastRenderedPageBreak/>
        <w:t>N  _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__  "О  создании  территории опережающего развития "______", Резидент в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течение  одного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месяца со дня расторжения Соглашения обязан уплатить все не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уплаченные  ранее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в  соответствии  с  Соглашением  суммы  налогов, а также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соответствующие  пени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и проценты на неуплаченные суммы налогов, начисленные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за   каждый   календарный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день  действия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Соглашения,  исходя  из  ставки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рефинансирования  Центрального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банка Российской Федерации, действовавшей за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весь период от заключения до расторжения Соглашения.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6.4.  В случае расторжения Соглашения расходы, понесенные в связи с его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выполнением Резидентом, не возмещаются.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6.5. Действие Соглашения прекращается: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6.5.1. по окончании срока, на который Соглашение было заключено;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6.5.2. в случае расторжения Соглашения;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6.5.3.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прекращения  существования  территории  опережающего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развития.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6.6.   Внесение   в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Соглашение  изменений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,  предусмотренных  Порядком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заключения   соглашения   об   осуществлении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деятельности  на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территории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опережающего 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развития,   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создаваемой   на   территории  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(моногорода) Республики Дагестан, утвержденным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постановлением  Правительства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Республики  Дагестан от 3 июня 2019 г. N 131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"Об   осуществлении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деятельности  на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территории  опережающего  развития,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создаваемой   на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моногорода)   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Республики   Дагестан",   осуществляется   путем  заключения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сторонами дополнительного соглашения: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6.6.1.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если  по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причинам, не связанным с нарушением условий настоящего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Соглашения   Резидентом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за   исключением  форс-мажорных  обстоятельств),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реализация   инвестиционного   проекта   к   конечному   сроку   становится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невозможной,  указанный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срок по письменному обращению Резидента может быть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продлен;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1372"/>
      <w:bookmarkEnd w:id="50"/>
      <w:r w:rsidRPr="00654D76">
        <w:rPr>
          <w:rFonts w:ascii="Times New Roman" w:hAnsi="Times New Roman" w:cs="Times New Roman"/>
          <w:sz w:val="28"/>
          <w:szCs w:val="28"/>
        </w:rPr>
        <w:t xml:space="preserve">    6.6.2.  сторона, изъявившая желание внести изменения и (или) дополнения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в  Соглашение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относительно  корректировки сроков и (или) этапов реализации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инвестиционного проекта по настоящему Соглашению, извещает другую Сторону 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своем  намерении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не позднее чем за месяц. Письменное обращение направляется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в Министерство;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6.6.3. рассмотрение обращения Резидента, предусмотренного </w:t>
      </w:r>
      <w:hyperlink w:anchor="P1372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пунктом 6.6.2</w:t>
        </w:r>
      </w:hyperlink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настоящего  Соглашения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,  осуществляется  Министерством в случае регистрации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такого   заявления   до   даты   направления   уведомления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о  прекращении</w:t>
      </w:r>
      <w:proofErr w:type="gramEnd"/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расторжении)  Соглашения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К  письменному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обращению должны быть приложены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пояснительная  записка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с  обоснованием  внесения  изменений  в Соглашение,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проект  графика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реализации  инвестиционного  проекта,  а  также материалы,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подтверждающие  необходимость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внесения изменений (паспорт и/или бизнес-план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инвестиционного  проекта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). Письменное обращение Резидента рассматривается в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порядке и в сроки, установленные законодательством Российской Федерации;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6.6.4.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корректировка  сроков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и (или) этапов реализации инвестиционного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проекта  не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допускается,  если она может привести к неисполнению по итогам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первого  года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одного  из  основных показателей в части минимального объема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lastRenderedPageBreak/>
        <w:t>капитальных  вложений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и  минимального  количества новых постоянных рабочих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мест;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6.6.5.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обращения  Резидента  о  заключении  дополнительного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соглашения к Соглашению после нарушения сроков поэтапной реализации проекта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и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достижения  основных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показателей  графика  реализации  проекта  (объем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капитальных  вложений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,  создание  новых  рабочих  мест) с учетом допустимых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отклонений,  предусмотренных </w:t>
      </w:r>
      <w:hyperlink w:anchor="P1177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пунктом 3.5.3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настоящего Соглашения, обращение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подлежит рассмотрению по усмотрению Министерства;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6.6.6.   дополнительное   соглашение   является   неотъемлемой   частью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настоящего Соглашения и вступает в силу со дня его подписания.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7. Порядок разрешения споров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7.1.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Все  споры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и разногласия по настоящему Соглашению, которые могут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возникнуть  между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сторонами, будут разрешаться Сторонами путем переговоров.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Досудебный  претензионный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порядок  урегулирования  споров  между Сторонами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признается  обязательным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Письменная  претензия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подлежит  рассмотрению  в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течение 10 рабочих дней с даты получения.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7.2.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если Стороны не смогут прийти к соглашению в течение 10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календарных дней, спор рассматривается в судебном порядке.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8. Конфиденциальная информация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8.1.   В   целях   реализации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настоящего  Соглашения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Резидент  может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представить  в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Министерство  и  Администрацию конфиденциальную информацию,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составляющую  коммерческую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тайну.  Передача документов и иных материальных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носителей,  содержащих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конфиденциальную  информацию, должна сопровождаться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прямо выраженным указанием Резидента на наличие коммерческой тайны.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8.2.    Министерство    и   Администрация   обязуются   не   разглашать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конфиденциальную   информацию   и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не  передавать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ее  третьим  лицам  без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предварительного  согласия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Резидента,  в  том  числе после окончания срока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действия  настоящего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Соглашения,  кроме  случаев,  когда  это  требуется в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законодательством  Российской Федерации Центральному банку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, органам судебной власти, а также по запросам органов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государственной  власти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,  иных  государственных  органов,  органов местного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самоуправления,  органов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государственных  внебюджетных  фондов.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досрочного  расторжения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или окончания срока действия настоящего Соглашения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Министерство  и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Администрация  передают  Резиденту  все  документы  и иные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материальные носители, содержащие конфиденциальную информацию.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8.3.  Настоящее Соглашение не носит конфиденциального характера и может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быть  представлено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сторонним  физическим  и  юридическим  лицам  при такой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необходимости.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9. Освобождение от ответственности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lastRenderedPageBreak/>
        <w:t xml:space="preserve">    9.1.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Стороны  освобождаются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от  ответственности  за  неисполнение или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ненадлежащее  исполнение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своих  обязательств  по  настоящему  Соглашению в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случае  наступления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обстоятельств,  находящихся  вне  контроля  Сторон,  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которым  Стороны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не смогут воспрепятствовать (обстоятельства непреодолимой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силы).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9.2. Обстоятельствами непреодолимой силы (форс-мажор), не зависящими от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воли  Сторон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, от последствий которых предупредительная Сторона не смогла ни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избежать,   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ни   уклониться,   считаются  случаи,  которые  освобождают  от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ответственности,   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если   они   возникли   после  заключения  Соглашения  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препятствуют его полному или частичному исполнению.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9.3.  Сторона, для которой наступили обстоятельства непреодолимой силы,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должна  не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позднее  7  рабочих дней со дня наступления таких обстоятельств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письменно  уведомить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и  представить  соответствующие  подтверждения другой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Стороне.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9.4. В случае возникновения обстоятельств непреодолимой силы исполнение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обязательств по настоящему Соглашению откладывается на весь период действия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этих  обстоятельств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Если  такие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обстоятельства  длятся  более 6 месяцев,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Стороны   должны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провести  переговоры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для  выработки  единой  позиции  о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возможности продолжения действия настоящего Соглашения.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9.5.   Во   время   действия   форс-мажорных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обстоятельств  и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других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обстоятельств,  освобождающих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от  ответственности, не могут быть применены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санкции за невыполнение обязательств.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10. Заключительные положения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10.1.    Во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всем,   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>что   не   предусмотрено   Соглашением,   Стороны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руководствуются законодательством Российской Федерации.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10.2.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Все  изменения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и дополнения к Соглашению действительны лишь при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условии, что они совершены в письменной форме и подписаны всеми Сторонами.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10.3.   Соглашение   составлено   в 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экземплярах,  имеющих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одинаковую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юридическую силу.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10.4. Все сроки, указанные в Соглашении, являются календарными сроками,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если прямо не указано иное.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10.5.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Все  уведомления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и  обращения  должны направляться в письменной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форме.  Сообщения будут считаться исполненными надлежащим образом, если они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D76">
        <w:rPr>
          <w:rFonts w:ascii="Times New Roman" w:hAnsi="Times New Roman" w:cs="Times New Roman"/>
          <w:sz w:val="28"/>
          <w:szCs w:val="28"/>
        </w:rPr>
        <w:t>посланы  заказным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письмом,  по  факсу, по электронной почте или доставлены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лично под расписку в получении по почтовым адресам Сторон.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10.6.  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>К  Соглашению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прилагаются и являются его неотъемлемыми частями: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бизнес-план;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график реализации инвестиционного проекта;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копия решения (протокола) Комиссии по рассмотрению заявок на заключение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Соглашения;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иные документы.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     11. Подписи Сторон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Министерство экономики и          Администрация            Резидент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территориального развития       городского округа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Республики Дагестан        "город _____________"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Министр экономики и              Глава            Генеральный директор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территориального развития      городского округа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Республики Дагестан       "город _____________"       _____________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_____________              _____________          _____________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_____________________      _____________________   _____________________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              (подпись)               (подпись)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М.П.                        М.П.                    М.П.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к Соглашению об осуществлении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деятельности на территории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опережающего развития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1" w:name="P1503"/>
      <w:bookmarkEnd w:id="51"/>
      <w:r w:rsidRPr="00654D76">
        <w:rPr>
          <w:rFonts w:ascii="Times New Roman" w:hAnsi="Times New Roman" w:cs="Times New Roman"/>
          <w:sz w:val="28"/>
          <w:szCs w:val="28"/>
        </w:rPr>
        <w:t>График реализации инвестиционного проекта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706"/>
        <w:gridCol w:w="706"/>
        <w:gridCol w:w="715"/>
        <w:gridCol w:w="715"/>
        <w:gridCol w:w="710"/>
        <w:gridCol w:w="715"/>
        <w:gridCol w:w="706"/>
        <w:gridCol w:w="730"/>
      </w:tblGrid>
      <w:tr w:rsidR="00654D76" w:rsidRPr="00654D76">
        <w:tc>
          <w:tcPr>
            <w:tcW w:w="3402" w:type="dxa"/>
            <w:vMerge w:val="restart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703" w:type="dxa"/>
            <w:gridSpan w:val="8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Годы реализации инвестиционного проекта</w:t>
            </w:r>
          </w:p>
        </w:tc>
      </w:tr>
      <w:tr w:rsidR="00654D76" w:rsidRPr="00654D76">
        <w:tc>
          <w:tcPr>
            <w:tcW w:w="3402" w:type="dxa"/>
            <w:vMerge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4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20____-й год</w:t>
            </w:r>
          </w:p>
        </w:tc>
        <w:tc>
          <w:tcPr>
            <w:tcW w:w="2861" w:type="dxa"/>
            <w:gridSpan w:val="4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20____-й год</w:t>
            </w:r>
          </w:p>
        </w:tc>
      </w:tr>
      <w:tr w:rsidR="00654D76" w:rsidRPr="00654D76">
        <w:tc>
          <w:tcPr>
            <w:tcW w:w="3402" w:type="dxa"/>
            <w:vMerge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706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715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715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  <w:tc>
          <w:tcPr>
            <w:tcW w:w="71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715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706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730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654D76" w:rsidRPr="00654D76">
        <w:tc>
          <w:tcPr>
            <w:tcW w:w="340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Объем инвестиций с начала реализации инвестиционного проекта, тыс. рублей</w:t>
            </w:r>
          </w:p>
        </w:tc>
        <w:tc>
          <w:tcPr>
            <w:tcW w:w="706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340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Объем капитальных вложений с начала реализации инвестиционного проекта, тыс. рублей, без НДС</w:t>
            </w:r>
          </w:p>
        </w:tc>
        <w:tc>
          <w:tcPr>
            <w:tcW w:w="706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3402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новых рабочих мест с начала реализации </w:t>
            </w:r>
            <w:r w:rsidRPr="00654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инвестиционного проекта, единиц</w:t>
            </w:r>
          </w:p>
        </w:tc>
        <w:tc>
          <w:tcPr>
            <w:tcW w:w="706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Министерство экономики и          Администрация            Резидент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территориального развития       городского округа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Республики Дагестан        "город _____________"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Министр экономики и              Глава            Генеральный директор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территориального развития      городского округа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Республики Дагестан       "город _____________"       _____________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_____________              _____________          _____________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_____________________      _____________________   _____________________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              (подпись)               (подпись)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М.П.                        М.П.                    М.П.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к Соглашению об осуществлении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деятельности на территории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опережающего развития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1568"/>
      <w:bookmarkEnd w:id="52"/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         Информация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о реализации инвестиционного проекта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_________________________________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  (наименование Резидента)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   за ___________________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             (отчетный период)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118"/>
        <w:gridCol w:w="1701"/>
        <w:gridCol w:w="1474"/>
        <w:gridCol w:w="1474"/>
      </w:tblGrid>
      <w:tr w:rsidR="00654D76" w:rsidRPr="00654D76">
        <w:tc>
          <w:tcPr>
            <w:tcW w:w="586" w:type="dxa"/>
            <w:vMerge w:val="restart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9" w:type="dxa"/>
            <w:gridSpan w:val="2"/>
            <w:vMerge w:val="restart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48" w:type="dxa"/>
            <w:gridSpan w:val="2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  <w:tr w:rsidR="00654D76" w:rsidRPr="00654D76">
        <w:tc>
          <w:tcPr>
            <w:tcW w:w="586" w:type="dxa"/>
            <w:vMerge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прогноз на 20__ год (план)</w:t>
            </w:r>
          </w:p>
        </w:tc>
        <w:tc>
          <w:tcPr>
            <w:tcW w:w="1474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факт за ___ квартал 20__ г.</w:t>
            </w:r>
          </w:p>
        </w:tc>
      </w:tr>
      <w:tr w:rsidR="00654D76" w:rsidRPr="00654D76">
        <w:tc>
          <w:tcPr>
            <w:tcW w:w="586" w:type="dxa"/>
            <w:vMerge w:val="restart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vMerge w:val="restart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рабочих мест, созданных резидентом ТОР на </w:t>
            </w:r>
            <w:r w:rsidRPr="00654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ТОР, ед.</w:t>
            </w:r>
          </w:p>
        </w:tc>
        <w:tc>
          <w:tcPr>
            <w:tcW w:w="1701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отчетный период</w:t>
            </w:r>
          </w:p>
        </w:tc>
        <w:tc>
          <w:tcPr>
            <w:tcW w:w="14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86" w:type="dxa"/>
            <w:vMerge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нарастающи</w:t>
            </w:r>
            <w:r w:rsidRPr="00654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итогом</w:t>
            </w:r>
          </w:p>
        </w:tc>
        <w:tc>
          <w:tcPr>
            <w:tcW w:w="14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86" w:type="dxa"/>
            <w:vMerge w:val="restart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8" w:type="dxa"/>
            <w:vMerge w:val="restart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Объем инвестиций, осуществленных резидентом ТОР на территории ТОР, в соответствии с соглашениями об осуществлении деятельности на ТОР, млн рублей</w:t>
            </w:r>
          </w:p>
        </w:tc>
        <w:tc>
          <w:tcPr>
            <w:tcW w:w="1701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86" w:type="dxa"/>
            <w:vMerge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нарастающим итогом</w:t>
            </w:r>
          </w:p>
        </w:tc>
        <w:tc>
          <w:tcPr>
            <w:tcW w:w="14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86" w:type="dxa"/>
            <w:vMerge w:val="restart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vMerge w:val="restart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Объем капитальных вложений, осуществленных резидентом ТОР на территории ТОР, в соответствии с соглашениями об осуществлении деятельности на ТОР, млн рублей</w:t>
            </w:r>
          </w:p>
        </w:tc>
        <w:tc>
          <w:tcPr>
            <w:tcW w:w="1701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86" w:type="dxa"/>
            <w:vMerge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нарастающим итогом</w:t>
            </w:r>
          </w:p>
        </w:tc>
        <w:tc>
          <w:tcPr>
            <w:tcW w:w="14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86" w:type="dxa"/>
            <w:vMerge w:val="restart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  <w:vMerge w:val="restart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Объем выручки от продажи товаров, работ, услуг, полученных резидентом в результате реализации соглашений об осуществлении деятельности на ТОР, млн рублей</w:t>
            </w:r>
          </w:p>
        </w:tc>
        <w:tc>
          <w:tcPr>
            <w:tcW w:w="1701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4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76" w:rsidRPr="00654D76">
        <w:tc>
          <w:tcPr>
            <w:tcW w:w="586" w:type="dxa"/>
            <w:vMerge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sz w:val="28"/>
                <w:szCs w:val="28"/>
              </w:rPr>
              <w:t>нарастающим итогом</w:t>
            </w:r>
          </w:p>
        </w:tc>
        <w:tc>
          <w:tcPr>
            <w:tcW w:w="14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Руководитель _____________ ______________________ / _______________________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 w:rsidRPr="00654D76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654D76">
        <w:rPr>
          <w:rFonts w:ascii="Times New Roman" w:hAnsi="Times New Roman" w:cs="Times New Roman"/>
          <w:sz w:val="28"/>
          <w:szCs w:val="28"/>
        </w:rPr>
        <w:t xml:space="preserve">        (подпись)                (Ф.И.О.)</w:t>
      </w:r>
    </w:p>
    <w:p w:rsidR="00654D76" w:rsidRPr="00654D76" w:rsidRDefault="00654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М.П. &lt;*&gt;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&lt;*&gt; - в случае, когда законодательством Российской Федерации установлена обязанность иметь печать.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lastRenderedPageBreak/>
        <w:t>к постановлению Правительства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654D76" w:rsidRPr="00654D76" w:rsidRDefault="00654D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от 3 июня 2019 г. N 131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3" w:name="P1630"/>
      <w:bookmarkEnd w:id="53"/>
      <w:r w:rsidRPr="00654D76">
        <w:rPr>
          <w:rFonts w:ascii="Times New Roman" w:hAnsi="Times New Roman" w:cs="Times New Roman"/>
          <w:sz w:val="28"/>
          <w:szCs w:val="28"/>
        </w:rPr>
        <w:t>ПОЛОЖЕНИЕ</w:t>
      </w: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 КОМИССИИ ПО РАССМОТРЕНИЮ ЗАЯВЛЕНИЙ НА ЗАКЛЮЧЕНИЕ</w:t>
      </w: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СОГЛАШЕНИЙ ОБ ОСУЩЕСТВЛЕНИИ ДЕЯТЕЛЬНОСТИ НА ТЕРРИТОРИИ</w:t>
      </w: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ОПЕРЕЖАЮЩЕГО РАЗВИТИЯ, СОЗДАВАЕМОЙ НА ТЕРРИТОРИИ</w:t>
      </w: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МОНОПРОФИЛЬНОГО МУНИЦИПАЛЬНОГО ОБРАЗОВАНИЯ</w:t>
      </w:r>
    </w:p>
    <w:p w:rsidR="00654D76" w:rsidRPr="00654D76" w:rsidRDefault="00654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(МОНОГОРОДА) РЕСПУБЛИКИ ДАГЕСТАН</w:t>
      </w:r>
    </w:p>
    <w:p w:rsidR="00654D76" w:rsidRPr="00654D76" w:rsidRDefault="00654D7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6"/>
        <w:gridCol w:w="113"/>
      </w:tblGrid>
      <w:tr w:rsidR="00654D76" w:rsidRPr="00654D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69">
              <w:r w:rsidRPr="00654D7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</w:p>
          <w:p w:rsidR="00654D76" w:rsidRPr="00654D76" w:rsidRDefault="00654D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D7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10.01.2024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D76" w:rsidRPr="00654D76" w:rsidRDefault="00654D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1.1. Комиссия по рассмотрению заявлений на заключение соглашений об осуществлении деятельности на территории опережающего развития (далее - ТОР), создаваемой на территории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 Республики Дагестан (далее - Комиссия), является коллегиальным межведомственным органом, образованным в целях обеспечения взаимодействия органов исполнительной власти Республики Дагестан с администрациями городских округов (далее - администрации моногородов), юридическими лицами для осуществления деятельности резидентов ТОР в моногородах Республики Дагестан.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1.1 в ред. </w:t>
      </w:r>
      <w:hyperlink r:id="rId70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71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Республики Дагестан и иными нормативными правовыми актами Республики Дагестан, а также настоящим Положением.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2. Задачи, функции и права Комиссии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2.1. Задачами Комиссии являются: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обеспечение взаимодействия органов исполнительной власти Республики Дагестан с администрациями моногородов, резидентами ТОР в целях эффективного функционирования ТОР;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содействие в реализации проектов резидентов ТОР;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координация деятельности органов исполнительной власти Республики Дагестан при взаимодействии с администрациями моногородов по вопросам </w:t>
      </w:r>
      <w:r w:rsidRPr="00654D76">
        <w:rPr>
          <w:rFonts w:ascii="Times New Roman" w:hAnsi="Times New Roman" w:cs="Times New Roman"/>
          <w:sz w:val="28"/>
          <w:szCs w:val="28"/>
        </w:rPr>
        <w:lastRenderedPageBreak/>
        <w:t>создания объектов инфраструктуры на ТОР.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2.1 в ред. </w:t>
      </w:r>
      <w:hyperlink r:id="rId72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2.2. В целях реализации поставленных задач Комиссия осуществляет следующие функции: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рассмотрение заявлений на заключение соглашений об осуществлении деятельности на ТОР;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3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принятие решений о заключении или об отказе заключения соглашений об осуществлении деятельности на ТОР.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4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2.3. Комиссия для решения возложенных на нее задач вправе: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запрашивать и получать от органов исполнительной власти Республики Дагестан, администрации моногородов, заинтересованных органов и организаций, резидентов ТОР информацию, необходимую для осуществления своей деятельности;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приглашать на заседание Комиссии представителей органов исполнительной власти Республики Дагестан, администраций моногородов, иных заинтересованных органов, юридических лиц, имеющих намерение реализовать (или реализующих) на ТОР инвестиционный проект и получить статус резидента ТОР, а также резидентов ТОР;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вносить предложения по вопросам развития ТОР (создание инвестиционных площадок, объектов инфраструктуры, выделение земельных участков для реализации инвестиционных проектов и т.д.) и подготовки соответствующих нормативных правовых актов Республики Дагестан, органов местного самоуправления моногородов Республики Дагестан.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2.3 в ред. </w:t>
      </w:r>
      <w:hyperlink r:id="rId75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3. Порядок работы Комиссии и ее состав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3.1. Комиссия формируется из представителей органов исполнительной власти Республики Дагестан, администраций моногородов, территориальных органов федеральных органов исполнительной власти и иных органов, затрагивающих в своей деятельности вопросы развития ТОР.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3.1 в ред. </w:t>
      </w:r>
      <w:hyperlink r:id="rId76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3.2. Состав Комиссии утверждается распоряжением Правительства Республики Дагестан. Комиссия формируется в составе председателя, заместителя председателя, секретаря и членов комиссии.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3.3. Комиссию возглавляет председатель, в его отсутствие - заместитель председателя.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lastRenderedPageBreak/>
        <w:t>3.4. Председатель Комиссии или лицо, его замещающее, назначает дату и время проведения заседания Комиссии, осуществляет руководство работой Комиссии, определяет повестку, проводит заседания Комиссии.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3.4 в ред. </w:t>
      </w:r>
      <w:hyperlink r:id="rId77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3.5. Заседания Комиссии проводятся по мере необходимости, определяемой председателем Комиссии. Заседание Комиссии считается правомочным, если на нем присутствует более половины членов Комиссии.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Члены Комиссии участвуют в работе лично. В случае если член Комиссии не может принять личное участие в заседании, он имеет право направить своего представителя.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3.5 в ред. </w:t>
      </w:r>
      <w:hyperlink r:id="rId78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3.6. Решения Комиссии принимаются открытым голосованием большинством голосов от числа членов Комиссии, присутствующих на заседании. В случае равенства голосов голос председательствующего на заседании Комиссии является решающим.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Члены Комиссии в рамках законодательства Российской Федерации несут ответственность за принятие решения о заключении или об отказе в заключении Соглашения, а также соответствие результатов рассмотрения заявления решениям, указанным в </w:t>
      </w:r>
      <w:hyperlink w:anchor="P111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пункте 13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Порядка заключения соглашений об осуществлении деятельности на территории опережающего развития, создаваемой на территории </w:t>
      </w:r>
      <w:proofErr w:type="spellStart"/>
      <w:r w:rsidRPr="00654D76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654D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(моногорода) Республики Дагестан.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9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3.7. Решение Комиссии оформляется протоколом в течение 5 рабочих дней со дня его принятия, который подписывается присутствующими членами Комиссии и утверждается председателем Комиссии либо лицом, его замещающим. Протокол публикуется на официальном сайте Минэкономразвития РД и администрации моногорода в течение 3 рабочих дней со дня, следующего за днем его подписания.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 xml:space="preserve">(п. 3.7 в ред. </w:t>
      </w:r>
      <w:hyperlink r:id="rId80">
        <w:r w:rsidRPr="00654D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54D76">
        <w:rPr>
          <w:rFonts w:ascii="Times New Roman" w:hAnsi="Times New Roman" w:cs="Times New Roman"/>
          <w:sz w:val="28"/>
          <w:szCs w:val="28"/>
        </w:rPr>
        <w:t xml:space="preserve"> Правительства РД от 10.01.2024 N 3)</w:t>
      </w:r>
    </w:p>
    <w:p w:rsidR="00654D76" w:rsidRPr="00654D76" w:rsidRDefault="0065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hAnsi="Times New Roman" w:cs="Times New Roman"/>
          <w:sz w:val="28"/>
          <w:szCs w:val="28"/>
        </w:rPr>
        <w:t>3.8. Организационно-техническое обеспечение деятельности Комиссии осуществляется Министерством экономики и территориального развития Республики Дагестан.</w:t>
      </w: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D76" w:rsidRPr="00654D76" w:rsidRDefault="00654D7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44280" w:rsidRPr="00654D76" w:rsidRDefault="00F44280">
      <w:pPr>
        <w:rPr>
          <w:rFonts w:ascii="Times New Roman" w:hAnsi="Times New Roman" w:cs="Times New Roman"/>
          <w:sz w:val="28"/>
          <w:szCs w:val="28"/>
        </w:rPr>
      </w:pPr>
    </w:p>
    <w:sectPr w:rsidR="00F44280" w:rsidRPr="00654D76">
      <w:pgSz w:w="11905" w:h="16838"/>
      <w:pgMar w:top="1134" w:right="709" w:bottom="102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76"/>
    <w:rsid w:val="00654D76"/>
    <w:rsid w:val="006C73C6"/>
    <w:rsid w:val="00B53BF9"/>
    <w:rsid w:val="00F4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8A062-4025-49EB-B560-CEB8B95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D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4D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4D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54D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54D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54D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54D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54D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46&amp;n=47801&amp;dst=100013" TargetMode="External"/><Relationship Id="rId18" Type="http://schemas.openxmlformats.org/officeDocument/2006/relationships/hyperlink" Target="https://login.consultant.ru/link/?req=doc&amp;base=RLAW346&amp;n=42305&amp;dst=100005" TargetMode="External"/><Relationship Id="rId26" Type="http://schemas.openxmlformats.org/officeDocument/2006/relationships/hyperlink" Target="https://login.consultant.ru/link/?req=doc&amp;base=RLAW346&amp;n=47801&amp;dst=100031" TargetMode="External"/><Relationship Id="rId39" Type="http://schemas.openxmlformats.org/officeDocument/2006/relationships/hyperlink" Target="https://login.consultant.ru/link/?req=doc&amp;base=RLAW346&amp;n=47801&amp;dst=100063" TargetMode="External"/><Relationship Id="rId21" Type="http://schemas.openxmlformats.org/officeDocument/2006/relationships/hyperlink" Target="https://login.consultant.ru/link/?req=doc&amp;base=LAW&amp;n=452848" TargetMode="External"/><Relationship Id="rId34" Type="http://schemas.openxmlformats.org/officeDocument/2006/relationships/hyperlink" Target="https://login.consultant.ru/link/?req=doc&amp;base=RLAW346&amp;n=47801&amp;dst=100048" TargetMode="External"/><Relationship Id="rId42" Type="http://schemas.openxmlformats.org/officeDocument/2006/relationships/hyperlink" Target="https://login.consultant.ru/link/?req=doc&amp;base=RLAW346&amp;n=47801&amp;dst=100069" TargetMode="External"/><Relationship Id="rId47" Type="http://schemas.openxmlformats.org/officeDocument/2006/relationships/hyperlink" Target="https://login.consultant.ru/link/?req=doc&amp;base=RLAW346&amp;n=47801&amp;dst=100070" TargetMode="External"/><Relationship Id="rId50" Type="http://schemas.openxmlformats.org/officeDocument/2006/relationships/hyperlink" Target="https://login.consultant.ru/link/?req=doc&amp;base=RLAW346&amp;n=40572&amp;dst=100009" TargetMode="External"/><Relationship Id="rId55" Type="http://schemas.openxmlformats.org/officeDocument/2006/relationships/hyperlink" Target="https://login.consultant.ru/link/?req=doc&amp;base=RLAW346&amp;n=47801&amp;dst=100088" TargetMode="External"/><Relationship Id="rId63" Type="http://schemas.openxmlformats.org/officeDocument/2006/relationships/hyperlink" Target="https://login.consultant.ru/link/?req=doc&amp;base=RLAW346&amp;n=47801&amp;dst=100199" TargetMode="External"/><Relationship Id="rId68" Type="http://schemas.openxmlformats.org/officeDocument/2006/relationships/hyperlink" Target="https://login.consultant.ru/link/?req=doc&amp;base=LAW&amp;n=482692" TargetMode="External"/><Relationship Id="rId76" Type="http://schemas.openxmlformats.org/officeDocument/2006/relationships/hyperlink" Target="https://login.consultant.ru/link/?req=doc&amp;base=RLAW346&amp;n=47801&amp;dst=100264" TargetMode="External"/><Relationship Id="rId7" Type="http://schemas.openxmlformats.org/officeDocument/2006/relationships/hyperlink" Target="https://login.consultant.ru/link/?req=doc&amp;base=RLAW346&amp;n=47801&amp;dst=100005" TargetMode="External"/><Relationship Id="rId71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ettings" Target="settings.xml"/><Relationship Id="rId16" Type="http://schemas.openxmlformats.org/officeDocument/2006/relationships/hyperlink" Target="www.pravo.gov.ru" TargetMode="External"/><Relationship Id="rId29" Type="http://schemas.openxmlformats.org/officeDocument/2006/relationships/hyperlink" Target="https://login.consultant.ru/link/?req=doc&amp;base=RLAW346&amp;n=47801&amp;dst=100037" TargetMode="External"/><Relationship Id="rId11" Type="http://schemas.openxmlformats.org/officeDocument/2006/relationships/hyperlink" Target="https://login.consultant.ru/link/?req=doc&amp;base=RLAW346&amp;n=47801&amp;dst=100011" TargetMode="External"/><Relationship Id="rId24" Type="http://schemas.openxmlformats.org/officeDocument/2006/relationships/hyperlink" Target="https://login.consultant.ru/link/?req=doc&amp;base=RLAW346&amp;n=47801&amp;dst=100028" TargetMode="External"/><Relationship Id="rId32" Type="http://schemas.openxmlformats.org/officeDocument/2006/relationships/hyperlink" Target="https://login.consultant.ru/link/?req=doc&amp;base=RLAW346&amp;n=47801&amp;dst=100044" TargetMode="External"/><Relationship Id="rId37" Type="http://schemas.openxmlformats.org/officeDocument/2006/relationships/hyperlink" Target="https://login.consultant.ru/link/?req=doc&amp;base=RLAW346&amp;n=47801&amp;dst=100058" TargetMode="External"/><Relationship Id="rId40" Type="http://schemas.openxmlformats.org/officeDocument/2006/relationships/hyperlink" Target="https://login.consultant.ru/link/?req=doc&amp;base=RLAW346&amp;n=47801&amp;dst=100065" TargetMode="External"/><Relationship Id="rId45" Type="http://schemas.openxmlformats.org/officeDocument/2006/relationships/hyperlink" Target="https://login.consultant.ru/link/?req=doc&amp;base=LAW&amp;n=452848&amp;dst=197" TargetMode="External"/><Relationship Id="rId53" Type="http://schemas.openxmlformats.org/officeDocument/2006/relationships/hyperlink" Target="https://login.consultant.ru/link/?req=doc&amp;base=RLAW346&amp;n=47801&amp;dst=100084" TargetMode="External"/><Relationship Id="rId58" Type="http://schemas.openxmlformats.org/officeDocument/2006/relationships/hyperlink" Target="https://login.consultant.ru/link/?req=doc&amp;base=LAW&amp;n=481494" TargetMode="External"/><Relationship Id="rId66" Type="http://schemas.openxmlformats.org/officeDocument/2006/relationships/hyperlink" Target="https://login.consultant.ru/link/?req=doc&amp;base=LAW&amp;n=452848" TargetMode="External"/><Relationship Id="rId74" Type="http://schemas.openxmlformats.org/officeDocument/2006/relationships/hyperlink" Target="https://login.consultant.ru/link/?req=doc&amp;base=RLAW346&amp;n=47801&amp;dst=100258" TargetMode="External"/><Relationship Id="rId79" Type="http://schemas.openxmlformats.org/officeDocument/2006/relationships/hyperlink" Target="https://login.consultant.ru/link/?req=doc&amp;base=RLAW346&amp;n=47801&amp;dst=100271" TargetMode="External"/><Relationship Id="rId5" Type="http://schemas.openxmlformats.org/officeDocument/2006/relationships/hyperlink" Target="https://login.consultant.ru/link/?req=doc&amp;base=RLAW346&amp;n=40572&amp;dst=100005" TargetMode="External"/><Relationship Id="rId61" Type="http://schemas.openxmlformats.org/officeDocument/2006/relationships/hyperlink" Target="https://login.consultant.ru/link/?req=doc&amp;base=RLAW346&amp;n=47801&amp;dst=100093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46&amp;n=47801&amp;dst=100010" TargetMode="External"/><Relationship Id="rId19" Type="http://schemas.openxmlformats.org/officeDocument/2006/relationships/hyperlink" Target="https://login.consultant.ru/link/?req=doc&amp;base=RLAW346&amp;n=47801&amp;dst=100014" TargetMode="External"/><Relationship Id="rId31" Type="http://schemas.openxmlformats.org/officeDocument/2006/relationships/hyperlink" Target="https://login.consultant.ru/link/?req=doc&amp;base=RLAW346&amp;n=47801&amp;dst=100042" TargetMode="External"/><Relationship Id="rId44" Type="http://schemas.openxmlformats.org/officeDocument/2006/relationships/hyperlink" Target="https://login.consultant.ru/link/?req=doc&amp;base=LAW&amp;n=481494&amp;dst=307" TargetMode="External"/><Relationship Id="rId52" Type="http://schemas.openxmlformats.org/officeDocument/2006/relationships/hyperlink" Target="https://login.consultant.ru/link/?req=doc&amp;base=RLAW346&amp;n=47801&amp;dst=100074" TargetMode="External"/><Relationship Id="rId60" Type="http://schemas.openxmlformats.org/officeDocument/2006/relationships/hyperlink" Target="https://login.consultant.ru/link/?req=doc&amp;base=RLAW346&amp;n=47801&amp;dst=100092" TargetMode="External"/><Relationship Id="rId65" Type="http://schemas.openxmlformats.org/officeDocument/2006/relationships/hyperlink" Target="https://login.consultant.ru/link/?req=doc&amp;base=LAW&amp;n=481494" TargetMode="External"/><Relationship Id="rId73" Type="http://schemas.openxmlformats.org/officeDocument/2006/relationships/hyperlink" Target="https://login.consultant.ru/link/?req=doc&amp;base=RLAW346&amp;n=47801&amp;dst=100258" TargetMode="External"/><Relationship Id="rId78" Type="http://schemas.openxmlformats.org/officeDocument/2006/relationships/hyperlink" Target="https://login.consultant.ru/link/?req=doc&amp;base=RLAW346&amp;n=47801&amp;dst=100268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2848&amp;dst=56" TargetMode="External"/><Relationship Id="rId14" Type="http://schemas.openxmlformats.org/officeDocument/2006/relationships/hyperlink" Target="https://login.consultant.ru/link/?req=doc&amp;base=RLAW346&amp;n=47801&amp;dst=100013" TargetMode="External"/><Relationship Id="rId22" Type="http://schemas.openxmlformats.org/officeDocument/2006/relationships/hyperlink" Target="https://login.consultant.ru/link/?req=doc&amp;base=RLAW346&amp;n=47801&amp;dst=100018" TargetMode="External"/><Relationship Id="rId27" Type="http://schemas.openxmlformats.org/officeDocument/2006/relationships/hyperlink" Target="https://login.consultant.ru/link/?req=doc&amp;base=RLAW346&amp;n=47801&amp;dst=100034" TargetMode="External"/><Relationship Id="rId30" Type="http://schemas.openxmlformats.org/officeDocument/2006/relationships/hyperlink" Target="https://login.consultant.ru/link/?req=doc&amp;base=RLAW346&amp;n=47801&amp;dst=100040" TargetMode="External"/><Relationship Id="rId35" Type="http://schemas.openxmlformats.org/officeDocument/2006/relationships/hyperlink" Target="https://login.consultant.ru/link/?req=doc&amp;base=RLAW346&amp;n=47801&amp;dst=100051" TargetMode="External"/><Relationship Id="rId43" Type="http://schemas.openxmlformats.org/officeDocument/2006/relationships/hyperlink" Target="https://login.consultant.ru/link/?req=doc&amp;base=LAW&amp;n=473084" TargetMode="External"/><Relationship Id="rId48" Type="http://schemas.openxmlformats.org/officeDocument/2006/relationships/hyperlink" Target="https://login.consultant.ru/link/?req=doc&amp;base=RLAW346&amp;n=40572&amp;dst=100007" TargetMode="External"/><Relationship Id="rId56" Type="http://schemas.openxmlformats.org/officeDocument/2006/relationships/hyperlink" Target="https://login.consultant.ru/link/?req=doc&amp;base=RLAW346&amp;n=47801&amp;dst=100090" TargetMode="External"/><Relationship Id="rId64" Type="http://schemas.openxmlformats.org/officeDocument/2006/relationships/hyperlink" Target="https://login.consultant.ru/link/?req=doc&amp;base=RLAW346&amp;n=47801&amp;dst=1" TargetMode="External"/><Relationship Id="rId69" Type="http://schemas.openxmlformats.org/officeDocument/2006/relationships/hyperlink" Target="https://login.consultant.ru/link/?req=doc&amp;base=RLAW346&amp;n=47801&amp;dst=100248" TargetMode="External"/><Relationship Id="rId77" Type="http://schemas.openxmlformats.org/officeDocument/2006/relationships/hyperlink" Target="https://login.consultant.ru/link/?req=doc&amp;base=RLAW346&amp;n=47801&amp;dst=100266" TargetMode="External"/><Relationship Id="rId8" Type="http://schemas.openxmlformats.org/officeDocument/2006/relationships/hyperlink" Target="https://login.consultant.ru/link/?req=doc&amp;base=LAW&amp;n=481494&amp;dst=100296" TargetMode="External"/><Relationship Id="rId51" Type="http://schemas.openxmlformats.org/officeDocument/2006/relationships/hyperlink" Target="https://login.consultant.ru/link/?req=doc&amp;base=RLAW346&amp;n=47801&amp;dst=100072" TargetMode="External"/><Relationship Id="rId72" Type="http://schemas.openxmlformats.org/officeDocument/2006/relationships/hyperlink" Target="https://login.consultant.ru/link/?req=doc&amp;base=RLAW346&amp;n=47801&amp;dst=100252" TargetMode="External"/><Relationship Id="rId80" Type="http://schemas.openxmlformats.org/officeDocument/2006/relationships/hyperlink" Target="https://login.consultant.ru/link/?req=doc&amp;base=RLAW346&amp;n=47801&amp;dst=10027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46&amp;n=47801&amp;dst=100013" TargetMode="External"/><Relationship Id="rId17" Type="http://schemas.openxmlformats.org/officeDocument/2006/relationships/hyperlink" Target="https://login.consultant.ru/link/?req=doc&amp;base=RLAW346&amp;n=40572&amp;dst=100005" TargetMode="External"/><Relationship Id="rId25" Type="http://schemas.openxmlformats.org/officeDocument/2006/relationships/hyperlink" Target="https://login.consultant.ru/link/?req=doc&amp;base=RLAW346&amp;n=47801&amp;dst=100029" TargetMode="External"/><Relationship Id="rId33" Type="http://schemas.openxmlformats.org/officeDocument/2006/relationships/hyperlink" Target="https://login.consultant.ru/link/?req=doc&amp;base=RLAW346&amp;n=47801&amp;dst=100046" TargetMode="External"/><Relationship Id="rId38" Type="http://schemas.openxmlformats.org/officeDocument/2006/relationships/hyperlink" Target="https://login.consultant.ru/link/?req=doc&amp;base=RLAW346&amp;n=47801&amp;dst=100059" TargetMode="External"/><Relationship Id="rId46" Type="http://schemas.openxmlformats.org/officeDocument/2006/relationships/hyperlink" Target="https://login.consultant.ru/link/?req=doc&amp;base=LAW&amp;n=452848&amp;dst=202" TargetMode="External"/><Relationship Id="rId59" Type="http://schemas.openxmlformats.org/officeDocument/2006/relationships/hyperlink" Target="https://login.consultant.ru/link/?req=doc&amp;base=LAW&amp;n=452848" TargetMode="External"/><Relationship Id="rId67" Type="http://schemas.openxmlformats.org/officeDocument/2006/relationships/hyperlink" Target="https://login.consultant.ru/link/?req=doc&amp;base=LAW&amp;n=452848&amp;dst=204" TargetMode="External"/><Relationship Id="rId20" Type="http://schemas.openxmlformats.org/officeDocument/2006/relationships/hyperlink" Target="https://login.consultant.ru/link/?req=doc&amp;base=RLAW346&amp;n=47801&amp;dst=100016" TargetMode="External"/><Relationship Id="rId41" Type="http://schemas.openxmlformats.org/officeDocument/2006/relationships/hyperlink" Target="https://login.consultant.ru/link/?req=doc&amp;base=RLAW346&amp;n=47801&amp;dst=100067" TargetMode="External"/><Relationship Id="rId54" Type="http://schemas.openxmlformats.org/officeDocument/2006/relationships/hyperlink" Target="https://login.consultant.ru/link/?req=doc&amp;base=RLAW346&amp;n=47801&amp;dst=100086" TargetMode="External"/><Relationship Id="rId62" Type="http://schemas.openxmlformats.org/officeDocument/2006/relationships/hyperlink" Target="https://login.consultant.ru/link/?req=doc&amp;base=LAW&amp;n=473084" TargetMode="External"/><Relationship Id="rId70" Type="http://schemas.openxmlformats.org/officeDocument/2006/relationships/hyperlink" Target="https://login.consultant.ru/link/?req=doc&amp;base=RLAW346&amp;n=47801&amp;dst=100250" TargetMode="External"/><Relationship Id="rId75" Type="http://schemas.openxmlformats.org/officeDocument/2006/relationships/hyperlink" Target="https://login.consultant.ru/link/?req=doc&amp;base=RLAW346&amp;n=47801&amp;dst=1002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2305&amp;dst=100005" TargetMode="External"/><Relationship Id="rId15" Type="http://schemas.openxmlformats.org/officeDocument/2006/relationships/hyperlink" Target="https://login.consultant.ru/link/?req=doc&amp;base=RLAW346&amp;n=32159" TargetMode="External"/><Relationship Id="rId23" Type="http://schemas.openxmlformats.org/officeDocument/2006/relationships/hyperlink" Target="https://login.consultant.ru/link/?req=doc&amp;base=RLAW346&amp;n=47801&amp;dst=100026" TargetMode="External"/><Relationship Id="rId28" Type="http://schemas.openxmlformats.org/officeDocument/2006/relationships/hyperlink" Target="https://login.consultant.ru/link/?req=doc&amp;base=RLAW346&amp;n=47801&amp;dst=100036" TargetMode="External"/><Relationship Id="rId36" Type="http://schemas.openxmlformats.org/officeDocument/2006/relationships/hyperlink" Target="https://login.consultant.ru/link/?req=doc&amp;base=RLAW346&amp;n=47801&amp;dst=100055" TargetMode="External"/><Relationship Id="rId49" Type="http://schemas.openxmlformats.org/officeDocument/2006/relationships/hyperlink" Target="https://login.consultant.ru/link/?req=doc&amp;base=RLAW346&amp;n=40572&amp;dst=100008" TargetMode="External"/><Relationship Id="rId57" Type="http://schemas.openxmlformats.org/officeDocument/2006/relationships/hyperlink" Target="https://login.consultant.ru/link/?req=doc&amp;base=RLAW346&amp;n=47801&amp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11812</Words>
  <Characters>67334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 Мухаммад Назимович</dc:creator>
  <cp:keywords/>
  <dc:description/>
  <cp:lastModifiedBy>Рамазанов Мухаммад Назимович</cp:lastModifiedBy>
  <cp:revision>1</cp:revision>
  <dcterms:created xsi:type="dcterms:W3CDTF">2024-09-26T06:44:00Z</dcterms:created>
  <dcterms:modified xsi:type="dcterms:W3CDTF">2024-09-26T06:46:00Z</dcterms:modified>
</cp:coreProperties>
</file>